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7" w:rsidRPr="00DD2F17" w:rsidRDefault="00570D22" w:rsidP="00DD2F17">
      <w:pPr>
        <w:tabs>
          <w:tab w:val="left" w:pos="3765"/>
        </w:tabs>
        <w:jc w:val="center"/>
        <w:rPr>
          <w:rFonts w:eastAsia="Calibri"/>
          <w:sz w:val="28"/>
          <w:szCs w:val="28"/>
          <w:lang w:val="uk-UA"/>
        </w:rPr>
      </w:pPr>
      <w:r>
        <w:rPr>
          <w:noProof/>
        </w:rPr>
        <w:drawing>
          <wp:anchor distT="0" distB="0" distL="114300" distR="114300" simplePos="0" relativeHeight="251657728" behindDoc="0" locked="0" layoutInCell="1" allowOverlap="1">
            <wp:simplePos x="0" y="0"/>
            <wp:positionH relativeFrom="column">
              <wp:posOffset>2694940</wp:posOffset>
            </wp:positionH>
            <wp:positionV relativeFrom="paragraph">
              <wp:posOffset>120015</wp:posOffset>
            </wp:positionV>
            <wp:extent cx="568960" cy="615315"/>
            <wp:effectExtent l="19050" t="0" r="254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68960" cy="615315"/>
                    </a:xfrm>
                    <a:prstGeom prst="rect">
                      <a:avLst/>
                    </a:prstGeom>
                    <a:noFill/>
                    <a:ln w="9525">
                      <a:noFill/>
                      <a:miter lim="800000"/>
                      <a:headEnd/>
                      <a:tailEnd/>
                    </a:ln>
                  </pic:spPr>
                </pic:pic>
              </a:graphicData>
            </a:graphic>
          </wp:anchor>
        </w:drawing>
      </w:r>
    </w:p>
    <w:p w:rsidR="00DD2F17" w:rsidRPr="00DD2F17" w:rsidRDefault="00DD2F17" w:rsidP="00DD2F17">
      <w:pPr>
        <w:spacing w:after="200" w:line="276" w:lineRule="auto"/>
        <w:jc w:val="center"/>
        <w:rPr>
          <w:rFonts w:eastAsia="Calibri"/>
          <w:b/>
          <w:sz w:val="28"/>
          <w:szCs w:val="28"/>
          <w:lang w:val="uk-UA" w:eastAsia="en-US"/>
        </w:rPr>
      </w:pPr>
    </w:p>
    <w:p w:rsidR="00DD2F17" w:rsidRPr="00DD2F17" w:rsidRDefault="00DD2F17" w:rsidP="00DD2F17">
      <w:pPr>
        <w:spacing w:after="200" w:line="276" w:lineRule="auto"/>
        <w:rPr>
          <w:rFonts w:eastAsia="Calibri"/>
          <w:b/>
          <w:sz w:val="28"/>
          <w:szCs w:val="28"/>
          <w:lang w:val="uk-UA" w:eastAsia="en-US"/>
        </w:rPr>
      </w:pPr>
    </w:p>
    <w:p w:rsidR="00DD2F17" w:rsidRPr="00DD2F17" w:rsidRDefault="00DD2F17" w:rsidP="00DD2F17">
      <w:pPr>
        <w:jc w:val="center"/>
        <w:rPr>
          <w:rFonts w:eastAsia="Calibri"/>
          <w:b/>
          <w:bCs/>
          <w:sz w:val="28"/>
          <w:szCs w:val="28"/>
          <w:lang w:val="uk-UA"/>
        </w:rPr>
      </w:pPr>
      <w:r w:rsidRPr="00DD2F17">
        <w:rPr>
          <w:rFonts w:eastAsia="Calibri"/>
          <w:b/>
          <w:bCs/>
          <w:sz w:val="28"/>
          <w:szCs w:val="28"/>
          <w:lang w:val="uk-UA"/>
        </w:rPr>
        <w:t>УКРАЇНА</w:t>
      </w:r>
    </w:p>
    <w:p w:rsidR="00DD2F17" w:rsidRPr="00DD2F17" w:rsidRDefault="00DD2F17" w:rsidP="00DD2F17">
      <w:pPr>
        <w:ind w:left="-284" w:firstLine="426"/>
        <w:jc w:val="center"/>
        <w:rPr>
          <w:rFonts w:eastAsia="Calibri"/>
          <w:b/>
          <w:bCs/>
          <w:sz w:val="28"/>
          <w:szCs w:val="28"/>
          <w:lang w:val="uk-UA"/>
        </w:rPr>
      </w:pPr>
      <w:r w:rsidRPr="00DD2F17">
        <w:rPr>
          <w:rFonts w:eastAsia="Calibri"/>
          <w:b/>
          <w:bCs/>
          <w:sz w:val="28"/>
          <w:szCs w:val="28"/>
          <w:lang w:val="uk-UA"/>
        </w:rPr>
        <w:t>СРІБНЯНСЬКА СЕЛИЩНА РАДА</w:t>
      </w:r>
    </w:p>
    <w:p w:rsidR="00DD2F17" w:rsidRPr="00DD2F17" w:rsidRDefault="00DD2F17" w:rsidP="00DD2F17">
      <w:pPr>
        <w:jc w:val="center"/>
        <w:rPr>
          <w:rFonts w:eastAsia="Calibri"/>
          <w:sz w:val="28"/>
          <w:szCs w:val="28"/>
          <w:lang w:val="uk-UA"/>
        </w:rPr>
      </w:pPr>
      <w:r w:rsidRPr="00DD2F17">
        <w:rPr>
          <w:rFonts w:eastAsia="Calibri"/>
          <w:b/>
          <w:bCs/>
          <w:sz w:val="28"/>
          <w:szCs w:val="28"/>
          <w:lang w:val="uk-UA"/>
        </w:rPr>
        <w:t>ЧЕРНІГІВСЬКОЇ ОБЛАСТІ</w:t>
      </w:r>
    </w:p>
    <w:p w:rsidR="00DD2F17" w:rsidRPr="00DD2F17" w:rsidRDefault="00DD2F17" w:rsidP="00DD2F17">
      <w:pPr>
        <w:ind w:left="-284" w:firstLine="426"/>
        <w:jc w:val="center"/>
        <w:rPr>
          <w:rFonts w:eastAsia="Calibri"/>
          <w:b/>
          <w:bCs/>
          <w:sz w:val="16"/>
          <w:szCs w:val="16"/>
          <w:lang w:val="uk-UA"/>
        </w:rPr>
      </w:pPr>
    </w:p>
    <w:p w:rsidR="00DD2F17" w:rsidRPr="00DD2F17" w:rsidRDefault="00DD2F17" w:rsidP="00DD2F17">
      <w:pPr>
        <w:ind w:left="-284" w:right="35" w:firstLine="426"/>
        <w:jc w:val="center"/>
        <w:rPr>
          <w:rFonts w:eastAsia="Calibri"/>
          <w:color w:val="000000"/>
          <w:sz w:val="20"/>
          <w:szCs w:val="20"/>
          <w:lang w:val="uk-UA"/>
        </w:rPr>
      </w:pPr>
    </w:p>
    <w:p w:rsidR="00DD2F17" w:rsidRPr="00DD2F17" w:rsidRDefault="00DD2F17" w:rsidP="00DD2F17">
      <w:pPr>
        <w:autoSpaceDE w:val="0"/>
        <w:autoSpaceDN w:val="0"/>
        <w:adjustRightInd w:val="0"/>
        <w:ind w:left="-284" w:firstLine="426"/>
        <w:jc w:val="center"/>
        <w:rPr>
          <w:rFonts w:ascii="TimesNewRomanPS-BoldMT" w:eastAsia="Calibri" w:hAnsi="TimesNewRomanPS-BoldMT" w:cs="TimesNewRomanPS-BoldMT"/>
          <w:b/>
          <w:bCs/>
          <w:sz w:val="28"/>
          <w:szCs w:val="28"/>
          <w:lang w:val="uk-UA"/>
        </w:rPr>
      </w:pPr>
      <w:r w:rsidRPr="00DD2F17">
        <w:rPr>
          <w:rFonts w:ascii="TimesNewRomanPS-BoldMT" w:eastAsia="Calibri" w:hAnsi="TimesNewRomanPS-BoldMT" w:cs="TimesNewRomanPS-BoldMT"/>
          <w:b/>
          <w:bCs/>
          <w:sz w:val="28"/>
          <w:szCs w:val="28"/>
          <w:lang w:val="uk-UA"/>
        </w:rPr>
        <w:t>РІШЕННЯ</w:t>
      </w:r>
    </w:p>
    <w:p w:rsidR="00DD2F17" w:rsidRPr="00DD2F17" w:rsidRDefault="00DD2F17" w:rsidP="00DD2F17">
      <w:pPr>
        <w:autoSpaceDE w:val="0"/>
        <w:autoSpaceDN w:val="0"/>
        <w:adjustRightInd w:val="0"/>
        <w:ind w:left="-284" w:firstLine="426"/>
        <w:jc w:val="center"/>
        <w:rPr>
          <w:rFonts w:ascii="TimesNewRomanPS-BoldMT" w:hAnsi="TimesNewRomanPS-BoldMT" w:cs="TimesNewRomanPS-BoldMT"/>
          <w:bCs/>
          <w:sz w:val="28"/>
          <w:szCs w:val="28"/>
          <w:lang w:val="uk-UA"/>
        </w:rPr>
      </w:pPr>
      <w:r w:rsidRPr="00DD2F17">
        <w:rPr>
          <w:rFonts w:ascii="TimesNewRomanPS-BoldMT" w:hAnsi="TimesNewRomanPS-BoldMT" w:cs="TimesNewRomanPS-BoldMT"/>
          <w:bCs/>
          <w:sz w:val="28"/>
          <w:szCs w:val="28"/>
          <w:lang w:val="uk-UA"/>
        </w:rPr>
        <w:t>(</w:t>
      </w:r>
      <w:r w:rsidR="0086561F">
        <w:rPr>
          <w:rFonts w:ascii="TimesNewRomanPS-BoldMT" w:hAnsi="TimesNewRomanPS-BoldMT" w:cs="TimesNewRomanPS-BoldMT"/>
          <w:bCs/>
          <w:sz w:val="28"/>
          <w:szCs w:val="28"/>
          <w:lang w:val="uk-UA"/>
        </w:rPr>
        <w:t>друга</w:t>
      </w:r>
      <w:r w:rsidRPr="00DD2F17">
        <w:rPr>
          <w:rFonts w:ascii="TimesNewRomanPS-BoldMT" w:hAnsi="TimesNewRomanPS-BoldMT" w:cs="TimesNewRomanPS-BoldMT"/>
          <w:bCs/>
          <w:sz w:val="28"/>
          <w:szCs w:val="28"/>
          <w:lang w:val="uk-UA"/>
        </w:rPr>
        <w:t xml:space="preserve"> сесія восьмого скликання</w:t>
      </w:r>
      <w:r w:rsidR="0086561F">
        <w:rPr>
          <w:rFonts w:ascii="TimesNewRomanPS-BoldMT" w:hAnsi="TimesNewRomanPS-BoldMT" w:cs="TimesNewRomanPS-BoldMT"/>
          <w:bCs/>
          <w:sz w:val="28"/>
          <w:szCs w:val="28"/>
          <w:lang w:val="uk-UA"/>
        </w:rPr>
        <w:t>)</w:t>
      </w:r>
    </w:p>
    <w:p w:rsidR="00DD2F17" w:rsidRPr="00DD2F17" w:rsidRDefault="0086561F" w:rsidP="00DD2F17">
      <w:pPr>
        <w:autoSpaceDE w:val="0"/>
        <w:autoSpaceDN w:val="0"/>
        <w:adjustRightInd w:val="0"/>
        <w:ind w:left="-284" w:firstLine="426"/>
        <w:jc w:val="center"/>
        <w:rPr>
          <w:rFonts w:ascii="TimesNewRomanPS-BoldMT" w:hAnsi="TimesNewRomanPS-BoldMT" w:cs="TimesNewRomanPS-BoldMT"/>
          <w:bCs/>
          <w:sz w:val="28"/>
          <w:szCs w:val="28"/>
          <w:lang w:val="uk-UA"/>
        </w:rPr>
      </w:pPr>
      <w:r>
        <w:rPr>
          <w:rFonts w:ascii="TimesNewRomanPS-BoldMT" w:hAnsi="TimesNewRomanPS-BoldMT" w:cs="TimesNewRomanPS-BoldMT"/>
          <w:bCs/>
          <w:sz w:val="28"/>
          <w:szCs w:val="28"/>
          <w:lang w:val="uk-UA"/>
        </w:rPr>
        <w:t xml:space="preserve"> </w:t>
      </w:r>
    </w:p>
    <w:p w:rsidR="00DD2F17" w:rsidRPr="00DD2F17" w:rsidRDefault="00DD2F17" w:rsidP="00DD2F17">
      <w:pPr>
        <w:shd w:val="clear" w:color="auto" w:fill="FFFFFF"/>
        <w:ind w:firstLine="540"/>
        <w:jc w:val="both"/>
        <w:rPr>
          <w:rFonts w:eastAsia="Calibri"/>
          <w:color w:val="FF0000"/>
          <w:sz w:val="28"/>
          <w:szCs w:val="28"/>
          <w:lang w:val="uk-UA"/>
        </w:rPr>
      </w:pPr>
    </w:p>
    <w:p w:rsidR="00DD2F17" w:rsidRPr="00DD2F17" w:rsidRDefault="0086561F" w:rsidP="00DD2F17">
      <w:pPr>
        <w:autoSpaceDE w:val="0"/>
        <w:autoSpaceDN w:val="0"/>
        <w:adjustRightInd w:val="0"/>
        <w:rPr>
          <w:rFonts w:eastAsia="Calibri"/>
          <w:bCs/>
          <w:sz w:val="28"/>
          <w:szCs w:val="28"/>
          <w:lang w:val="uk-UA" w:eastAsia="en-US"/>
        </w:rPr>
      </w:pPr>
      <w:r>
        <w:rPr>
          <w:rFonts w:eastAsia="Calibri"/>
          <w:bCs/>
          <w:sz w:val="28"/>
          <w:szCs w:val="28"/>
          <w:lang w:val="uk-UA" w:eastAsia="en-US"/>
        </w:rPr>
        <w:t>23</w:t>
      </w:r>
      <w:r w:rsidR="004A69A2">
        <w:rPr>
          <w:rFonts w:eastAsia="Calibri"/>
          <w:bCs/>
          <w:sz w:val="28"/>
          <w:szCs w:val="28"/>
          <w:lang w:val="uk-UA" w:eastAsia="en-US"/>
        </w:rPr>
        <w:t xml:space="preserve"> грудня </w:t>
      </w:r>
      <w:r w:rsidR="00DD2F17" w:rsidRPr="00DD2F17">
        <w:rPr>
          <w:rFonts w:eastAsia="Calibri"/>
          <w:bCs/>
          <w:sz w:val="28"/>
          <w:szCs w:val="28"/>
          <w:lang w:val="uk-UA" w:eastAsia="en-US"/>
        </w:rPr>
        <w:t>2020 року</w:t>
      </w:r>
      <w:r w:rsidR="00DD2F17" w:rsidRPr="00DD2F17">
        <w:rPr>
          <w:rFonts w:eastAsia="Calibri"/>
          <w:bCs/>
          <w:sz w:val="28"/>
          <w:szCs w:val="28"/>
          <w:lang w:val="uk-UA" w:eastAsia="en-US"/>
        </w:rPr>
        <w:tab/>
      </w:r>
    </w:p>
    <w:p w:rsidR="00DD2F17" w:rsidRPr="00DD2F17" w:rsidRDefault="004A69A2" w:rsidP="00DD2F17">
      <w:pPr>
        <w:autoSpaceDE w:val="0"/>
        <w:autoSpaceDN w:val="0"/>
        <w:adjustRightInd w:val="0"/>
        <w:rPr>
          <w:rFonts w:eastAsia="Calibri"/>
          <w:bCs/>
          <w:sz w:val="28"/>
          <w:szCs w:val="28"/>
          <w:lang w:val="uk-UA" w:eastAsia="en-US"/>
        </w:rPr>
      </w:pPr>
      <w:proofErr w:type="spellStart"/>
      <w:r>
        <w:rPr>
          <w:rFonts w:eastAsia="Calibri"/>
          <w:bCs/>
          <w:sz w:val="28"/>
          <w:szCs w:val="28"/>
          <w:lang w:val="uk-UA" w:eastAsia="en-US"/>
        </w:rPr>
        <w:t>смт</w:t>
      </w:r>
      <w:proofErr w:type="spellEnd"/>
      <w:r w:rsidR="00DD2F17" w:rsidRPr="00DD2F17">
        <w:rPr>
          <w:rFonts w:eastAsia="Calibri"/>
          <w:bCs/>
          <w:sz w:val="28"/>
          <w:szCs w:val="28"/>
          <w:lang w:val="uk-UA" w:eastAsia="en-US"/>
        </w:rPr>
        <w:t xml:space="preserve"> Срібне              </w:t>
      </w:r>
      <w:r w:rsidR="00DD2F17" w:rsidRPr="00DD2F17">
        <w:rPr>
          <w:rFonts w:eastAsia="Calibri"/>
          <w:bCs/>
          <w:sz w:val="28"/>
          <w:szCs w:val="28"/>
          <w:lang w:val="uk-UA" w:eastAsia="en-US"/>
        </w:rPr>
        <w:tab/>
        <w:t xml:space="preserve">                         </w:t>
      </w:r>
      <w:r w:rsidR="00DD2F17" w:rsidRPr="00DD2F17">
        <w:rPr>
          <w:rFonts w:eastAsia="Calibri"/>
          <w:bCs/>
          <w:sz w:val="28"/>
          <w:szCs w:val="28"/>
          <w:lang w:val="uk-UA" w:eastAsia="en-US"/>
        </w:rPr>
        <w:tab/>
      </w:r>
    </w:p>
    <w:p w:rsidR="00791820" w:rsidRDefault="00791820" w:rsidP="001E496C">
      <w:pPr>
        <w:rPr>
          <w:b/>
          <w:bCs/>
          <w:lang w:val="uk-UA"/>
        </w:rPr>
      </w:pPr>
    </w:p>
    <w:p w:rsidR="004A69A2" w:rsidRDefault="004A69A2" w:rsidP="004A69A2">
      <w:pPr>
        <w:rPr>
          <w:b/>
          <w:sz w:val="28"/>
          <w:szCs w:val="28"/>
          <w:lang w:val="uk-UA"/>
        </w:rPr>
      </w:pPr>
      <w:r>
        <w:rPr>
          <w:b/>
          <w:sz w:val="28"/>
          <w:szCs w:val="28"/>
          <w:lang w:val="uk-UA"/>
        </w:rPr>
        <w:t xml:space="preserve">Про затвердження «Положення про </w:t>
      </w:r>
    </w:p>
    <w:p w:rsidR="004A69A2" w:rsidRDefault="004A69A2" w:rsidP="004A69A2">
      <w:pPr>
        <w:rPr>
          <w:b/>
          <w:sz w:val="28"/>
          <w:szCs w:val="28"/>
          <w:lang w:val="uk-UA"/>
        </w:rPr>
      </w:pPr>
      <w:r>
        <w:rPr>
          <w:b/>
          <w:sz w:val="28"/>
          <w:szCs w:val="28"/>
          <w:lang w:val="uk-UA"/>
        </w:rPr>
        <w:t xml:space="preserve">порядок надання щорічної винагороди </w:t>
      </w:r>
    </w:p>
    <w:p w:rsidR="004A69A2" w:rsidRDefault="004A69A2" w:rsidP="004A69A2">
      <w:pPr>
        <w:rPr>
          <w:b/>
          <w:sz w:val="28"/>
          <w:szCs w:val="28"/>
          <w:lang w:val="uk-UA"/>
        </w:rPr>
      </w:pPr>
      <w:r>
        <w:rPr>
          <w:b/>
          <w:sz w:val="28"/>
          <w:szCs w:val="28"/>
          <w:lang w:val="uk-UA"/>
        </w:rPr>
        <w:t>директорам та педагогічним працівникам</w:t>
      </w:r>
    </w:p>
    <w:p w:rsidR="004A69A2" w:rsidRDefault="004A69A2" w:rsidP="004A69A2">
      <w:pPr>
        <w:rPr>
          <w:b/>
          <w:sz w:val="28"/>
          <w:szCs w:val="28"/>
          <w:lang w:val="uk-UA"/>
        </w:rPr>
      </w:pPr>
      <w:r>
        <w:rPr>
          <w:b/>
          <w:sz w:val="28"/>
          <w:szCs w:val="28"/>
          <w:lang w:val="uk-UA"/>
        </w:rPr>
        <w:t>закладів дошкільної, загальної середньої</w:t>
      </w:r>
    </w:p>
    <w:p w:rsidR="004A69A2" w:rsidRDefault="004A69A2" w:rsidP="004A69A2">
      <w:pPr>
        <w:rPr>
          <w:b/>
          <w:sz w:val="28"/>
          <w:szCs w:val="28"/>
          <w:lang w:val="uk-UA"/>
        </w:rPr>
      </w:pPr>
      <w:r>
        <w:rPr>
          <w:b/>
          <w:sz w:val="28"/>
          <w:szCs w:val="28"/>
          <w:lang w:val="uk-UA"/>
        </w:rPr>
        <w:t>та позашкільної освіти,</w:t>
      </w:r>
      <w:r w:rsidR="002F649E">
        <w:rPr>
          <w:b/>
          <w:sz w:val="28"/>
          <w:szCs w:val="28"/>
          <w:lang w:val="uk-UA"/>
        </w:rPr>
        <w:t xml:space="preserve"> </w:t>
      </w:r>
      <w:r>
        <w:rPr>
          <w:b/>
          <w:sz w:val="28"/>
          <w:szCs w:val="28"/>
          <w:lang w:val="uk-UA"/>
        </w:rPr>
        <w:t>методичного</w:t>
      </w:r>
    </w:p>
    <w:p w:rsidR="004A69A2" w:rsidRDefault="004A69A2" w:rsidP="004A69A2">
      <w:pPr>
        <w:rPr>
          <w:b/>
          <w:sz w:val="28"/>
          <w:szCs w:val="28"/>
          <w:lang w:val="uk-UA"/>
        </w:rPr>
      </w:pPr>
      <w:r>
        <w:rPr>
          <w:b/>
          <w:sz w:val="28"/>
          <w:szCs w:val="28"/>
          <w:lang w:val="uk-UA"/>
        </w:rPr>
        <w:t xml:space="preserve"> кабінету відділу освіти, сім’ї, молоді та спорту</w:t>
      </w:r>
    </w:p>
    <w:p w:rsidR="004A69A2" w:rsidRDefault="004A69A2" w:rsidP="004A69A2">
      <w:pPr>
        <w:rPr>
          <w:b/>
          <w:sz w:val="28"/>
          <w:szCs w:val="28"/>
          <w:lang w:val="uk-UA"/>
        </w:rPr>
      </w:pPr>
      <w:r>
        <w:rPr>
          <w:b/>
          <w:sz w:val="28"/>
          <w:szCs w:val="28"/>
          <w:lang w:val="uk-UA"/>
        </w:rPr>
        <w:t xml:space="preserve">Срібнянської селищної ради» </w:t>
      </w:r>
    </w:p>
    <w:p w:rsidR="001E496C" w:rsidRPr="001E496C" w:rsidRDefault="001E496C" w:rsidP="00297DDB">
      <w:pPr>
        <w:pStyle w:val="a3"/>
        <w:jc w:val="left"/>
        <w:rPr>
          <w:b/>
        </w:rPr>
      </w:pPr>
    </w:p>
    <w:p w:rsidR="002F649E" w:rsidRDefault="002F649E" w:rsidP="002F649E">
      <w:pPr>
        <w:ind w:firstLine="567"/>
        <w:jc w:val="both"/>
        <w:rPr>
          <w:b/>
          <w:sz w:val="28"/>
          <w:szCs w:val="28"/>
          <w:lang w:val="uk-UA"/>
        </w:rPr>
      </w:pPr>
      <w:r>
        <w:rPr>
          <w:sz w:val="28"/>
          <w:szCs w:val="28"/>
          <w:lang w:val="uk-UA"/>
        </w:rPr>
        <w:t>Керуючись ст. 26 Закону України «Про місцеве самоврядування в Україні», відповідно  до Законів  України  «Про освіту»,  «Про повну загальну середню освіту», «Про дошкільну освіту», «Про позашкільну освіту»,</w:t>
      </w:r>
      <w:r w:rsidR="00BE0A8E">
        <w:rPr>
          <w:sz w:val="28"/>
          <w:szCs w:val="28"/>
          <w:lang w:val="uk-UA"/>
        </w:rPr>
        <w:t xml:space="preserve"> </w:t>
      </w:r>
      <w:r>
        <w:rPr>
          <w:sz w:val="28"/>
          <w:szCs w:val="28"/>
          <w:lang w:val="uk-UA"/>
        </w:rPr>
        <w:t xml:space="preserve">постанови Кабінету Міністрів України від 05.06.2000 № 898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із змінами, постанови Кабінету Міністрів України від 14.06.2000 № 963 (із змінами) «Про затвердження переліку посад педагогічних та науково-педагогічних працівників», листа Департаменту  економіки та фінансування Міністерства освіти і науки України від 18.05.2004 № 10/2-363, селищна рада </w:t>
      </w:r>
      <w:r>
        <w:rPr>
          <w:b/>
          <w:sz w:val="28"/>
          <w:szCs w:val="28"/>
          <w:lang w:val="uk-UA"/>
        </w:rPr>
        <w:t>вирішила:</w:t>
      </w:r>
    </w:p>
    <w:p w:rsidR="002F649E" w:rsidRPr="002F649E" w:rsidRDefault="002F649E" w:rsidP="002F649E">
      <w:pPr>
        <w:rPr>
          <w:b/>
          <w:sz w:val="16"/>
          <w:szCs w:val="16"/>
          <w:lang w:val="uk-UA"/>
        </w:rPr>
      </w:pPr>
    </w:p>
    <w:p w:rsidR="002F649E" w:rsidRDefault="002F649E" w:rsidP="002F649E">
      <w:pPr>
        <w:tabs>
          <w:tab w:val="left" w:pos="567"/>
        </w:tabs>
        <w:jc w:val="both"/>
        <w:rPr>
          <w:sz w:val="28"/>
          <w:szCs w:val="28"/>
          <w:lang w:val="uk-UA"/>
        </w:rPr>
      </w:pPr>
      <w:r>
        <w:rPr>
          <w:sz w:val="28"/>
          <w:szCs w:val="28"/>
          <w:lang w:val="uk-UA"/>
        </w:rPr>
        <w:t xml:space="preserve">       1.Затвердити Положення про порядок надання щорічної грошової винаг</w:t>
      </w:r>
      <w:r w:rsidR="00BE0A8E">
        <w:rPr>
          <w:sz w:val="28"/>
          <w:szCs w:val="28"/>
          <w:lang w:val="uk-UA"/>
        </w:rPr>
        <w:t>ороди директорам та педагогічним</w:t>
      </w:r>
      <w:r>
        <w:rPr>
          <w:sz w:val="28"/>
          <w:szCs w:val="28"/>
          <w:lang w:val="uk-UA"/>
        </w:rPr>
        <w:t xml:space="preserve"> працівникам закладів дошкільної, загальної середньої та позашкільної освіти, методичного кабінету відділу освіти, сім’ї, молоді та спорту Срібнянської селищної ради, що додається.</w:t>
      </w:r>
    </w:p>
    <w:p w:rsidR="00302405" w:rsidRDefault="002F649E" w:rsidP="002F649E">
      <w:pPr>
        <w:jc w:val="both"/>
        <w:rPr>
          <w:color w:val="000000" w:themeColor="text1"/>
          <w:sz w:val="28"/>
          <w:szCs w:val="28"/>
          <w:lang w:val="uk-UA"/>
        </w:rPr>
      </w:pPr>
      <w:r>
        <w:rPr>
          <w:color w:val="000000" w:themeColor="text1"/>
          <w:sz w:val="28"/>
          <w:szCs w:val="28"/>
          <w:lang w:val="uk-UA"/>
        </w:rPr>
        <w:t xml:space="preserve">       2.Контроль за виконанням рішення покласти на начальника відділу освіти, сім’ї, молоді та спорту Срібнянської селищної ради В. НИКОНЕНКА, начальника фінансового управління Срібнянської селищної ради </w:t>
      </w:r>
      <w:r w:rsidR="00302405">
        <w:rPr>
          <w:color w:val="000000" w:themeColor="text1"/>
          <w:sz w:val="28"/>
          <w:szCs w:val="28"/>
          <w:lang w:val="uk-UA"/>
        </w:rPr>
        <w:t xml:space="preserve">       </w:t>
      </w:r>
    </w:p>
    <w:p w:rsidR="002F649E" w:rsidRDefault="002F649E" w:rsidP="002F649E">
      <w:pPr>
        <w:jc w:val="both"/>
        <w:rPr>
          <w:color w:val="000000" w:themeColor="text1"/>
          <w:sz w:val="28"/>
          <w:szCs w:val="28"/>
          <w:lang w:val="uk-UA"/>
        </w:rPr>
      </w:pPr>
      <w:r>
        <w:rPr>
          <w:color w:val="000000" w:themeColor="text1"/>
          <w:sz w:val="28"/>
          <w:szCs w:val="28"/>
          <w:lang w:val="uk-UA"/>
        </w:rPr>
        <w:t>Г. КРЕКОТЕНЬ, постійні комісії Срібнянської селищної ради з питань сім’ї та молоді, гуманітарних питань та соціального захисту населення та з питань бюджету, соціально-економічного розвитку та інвестиційної діяльності.</w:t>
      </w:r>
    </w:p>
    <w:p w:rsidR="002F649E" w:rsidRDefault="002F649E" w:rsidP="007F0384">
      <w:pPr>
        <w:tabs>
          <w:tab w:val="left" w:pos="6237"/>
        </w:tabs>
        <w:suppressAutoHyphens/>
        <w:ind w:right="-5"/>
        <w:jc w:val="both"/>
        <w:rPr>
          <w:b/>
          <w:sz w:val="28"/>
          <w:szCs w:val="28"/>
          <w:lang w:val="uk-UA" w:eastAsia="zh-CN"/>
        </w:rPr>
      </w:pPr>
    </w:p>
    <w:p w:rsidR="007F0384" w:rsidRPr="000B4A2E" w:rsidRDefault="000B4A2E" w:rsidP="007F0384">
      <w:pPr>
        <w:tabs>
          <w:tab w:val="left" w:pos="6237"/>
        </w:tabs>
        <w:suppressAutoHyphens/>
        <w:ind w:right="-5"/>
        <w:jc w:val="both"/>
        <w:rPr>
          <w:b/>
          <w:sz w:val="28"/>
          <w:szCs w:val="28"/>
          <w:lang w:val="uk-UA" w:eastAsia="zh-CN"/>
        </w:rPr>
      </w:pPr>
      <w:r>
        <w:rPr>
          <w:b/>
          <w:sz w:val="28"/>
          <w:szCs w:val="28"/>
          <w:lang w:val="uk-UA" w:eastAsia="zh-CN"/>
        </w:rPr>
        <w:t>Селищний голова</w:t>
      </w:r>
      <w:r w:rsidR="00DD2F17">
        <w:rPr>
          <w:b/>
          <w:sz w:val="28"/>
          <w:szCs w:val="28"/>
          <w:lang w:val="uk-UA" w:eastAsia="zh-CN"/>
        </w:rPr>
        <w:t xml:space="preserve"> </w:t>
      </w:r>
      <w:r w:rsidR="00DD2F17">
        <w:rPr>
          <w:b/>
          <w:sz w:val="28"/>
          <w:szCs w:val="28"/>
          <w:lang w:val="uk-UA" w:eastAsia="zh-CN"/>
        </w:rPr>
        <w:tab/>
      </w:r>
      <w:r w:rsidR="00DD2F17">
        <w:rPr>
          <w:b/>
          <w:sz w:val="28"/>
          <w:szCs w:val="28"/>
          <w:lang w:val="uk-UA" w:eastAsia="zh-CN"/>
        </w:rPr>
        <w:tab/>
      </w:r>
      <w:r w:rsidR="00DD2F17">
        <w:rPr>
          <w:b/>
          <w:sz w:val="28"/>
          <w:szCs w:val="28"/>
          <w:lang w:val="uk-UA" w:eastAsia="zh-CN"/>
        </w:rPr>
        <w:tab/>
      </w:r>
      <w:r>
        <w:rPr>
          <w:b/>
          <w:sz w:val="28"/>
          <w:szCs w:val="28"/>
          <w:lang w:val="uk-UA" w:eastAsia="zh-CN"/>
        </w:rPr>
        <w:t xml:space="preserve">        О.ПАНЧЕНКО</w:t>
      </w:r>
    </w:p>
    <w:p w:rsidR="000602B9" w:rsidRPr="00385D47" w:rsidRDefault="000602B9" w:rsidP="00186B34">
      <w:pPr>
        <w:tabs>
          <w:tab w:val="left" w:pos="6237"/>
        </w:tabs>
        <w:suppressAutoHyphens/>
        <w:ind w:right="-5"/>
        <w:jc w:val="both"/>
        <w:rPr>
          <w:sz w:val="32"/>
          <w:szCs w:val="32"/>
          <w:lang w:val="uk-UA"/>
        </w:rPr>
      </w:pPr>
    </w:p>
    <w:p w:rsidR="004A69A2" w:rsidRDefault="004A69A2" w:rsidP="004A69A2">
      <w:pPr>
        <w:tabs>
          <w:tab w:val="left" w:pos="6990"/>
        </w:tabs>
        <w:rPr>
          <w:sz w:val="28"/>
          <w:szCs w:val="28"/>
          <w:lang w:val="uk-UA"/>
        </w:rPr>
      </w:pPr>
      <w:r>
        <w:rPr>
          <w:sz w:val="28"/>
          <w:szCs w:val="28"/>
          <w:lang w:val="uk-UA"/>
        </w:rPr>
        <w:t xml:space="preserve">                                                        </w:t>
      </w:r>
      <w:r w:rsidR="00BE0A8E">
        <w:rPr>
          <w:sz w:val="28"/>
          <w:szCs w:val="28"/>
          <w:lang w:val="uk-UA"/>
        </w:rPr>
        <w:t xml:space="preserve">                          </w:t>
      </w:r>
      <w:r>
        <w:rPr>
          <w:sz w:val="28"/>
          <w:szCs w:val="28"/>
          <w:lang w:val="uk-UA"/>
        </w:rPr>
        <w:t xml:space="preserve">ЗАТВЕРДЖЕНО                                                                                                                                                          </w:t>
      </w:r>
    </w:p>
    <w:p w:rsidR="004A69A2" w:rsidRDefault="004A69A2" w:rsidP="004A69A2">
      <w:pPr>
        <w:tabs>
          <w:tab w:val="left" w:pos="6990"/>
        </w:tabs>
        <w:jc w:val="both"/>
        <w:rPr>
          <w:sz w:val="28"/>
          <w:szCs w:val="28"/>
          <w:lang w:val="uk-UA"/>
        </w:rPr>
      </w:pPr>
      <w:r>
        <w:rPr>
          <w:sz w:val="28"/>
          <w:szCs w:val="28"/>
          <w:lang w:val="uk-UA"/>
        </w:rPr>
        <w:t xml:space="preserve">                                                                                  рішення</w:t>
      </w:r>
      <w:r w:rsidR="00CD6DA5">
        <w:rPr>
          <w:sz w:val="28"/>
          <w:szCs w:val="28"/>
          <w:lang w:val="uk-UA"/>
        </w:rPr>
        <w:t>м</w:t>
      </w:r>
      <w:r>
        <w:rPr>
          <w:sz w:val="28"/>
          <w:szCs w:val="28"/>
          <w:lang w:val="uk-UA"/>
        </w:rPr>
        <w:t xml:space="preserve"> другої сесії            </w:t>
      </w:r>
    </w:p>
    <w:p w:rsidR="004A69A2" w:rsidRDefault="004A69A2" w:rsidP="004A69A2">
      <w:pPr>
        <w:tabs>
          <w:tab w:val="left" w:pos="6990"/>
        </w:tabs>
        <w:jc w:val="both"/>
        <w:rPr>
          <w:sz w:val="28"/>
          <w:szCs w:val="28"/>
          <w:lang w:val="uk-UA"/>
        </w:rPr>
      </w:pPr>
      <w:r>
        <w:rPr>
          <w:sz w:val="28"/>
          <w:szCs w:val="28"/>
          <w:lang w:val="uk-UA"/>
        </w:rPr>
        <w:t xml:space="preserve">                                                                                  восьмого скликання</w:t>
      </w:r>
    </w:p>
    <w:p w:rsidR="004A69A2" w:rsidRDefault="004A69A2" w:rsidP="004A69A2">
      <w:pPr>
        <w:tabs>
          <w:tab w:val="left" w:pos="6990"/>
        </w:tabs>
        <w:jc w:val="both"/>
        <w:rPr>
          <w:sz w:val="28"/>
          <w:szCs w:val="28"/>
          <w:lang w:val="uk-UA"/>
        </w:rPr>
      </w:pPr>
      <w:r>
        <w:rPr>
          <w:sz w:val="28"/>
          <w:szCs w:val="28"/>
          <w:lang w:val="uk-UA"/>
        </w:rPr>
        <w:t xml:space="preserve">                                                                                   Срібнянської селищної ради</w:t>
      </w:r>
    </w:p>
    <w:p w:rsidR="004A69A2" w:rsidRPr="00071B1D" w:rsidRDefault="004A69A2" w:rsidP="004A69A2">
      <w:pPr>
        <w:tabs>
          <w:tab w:val="left" w:pos="567"/>
        </w:tabs>
        <w:spacing w:after="360"/>
        <w:rPr>
          <w:sz w:val="28"/>
          <w:szCs w:val="28"/>
          <w:lang w:val="uk-UA"/>
        </w:rPr>
      </w:pPr>
      <w:r>
        <w:rPr>
          <w:sz w:val="28"/>
          <w:szCs w:val="28"/>
          <w:lang w:val="uk-UA"/>
        </w:rPr>
        <w:t xml:space="preserve">                                                        </w:t>
      </w:r>
      <w:r w:rsidR="00AA074E">
        <w:rPr>
          <w:sz w:val="28"/>
          <w:szCs w:val="28"/>
          <w:lang w:val="uk-UA"/>
        </w:rPr>
        <w:t xml:space="preserve">                            </w:t>
      </w:r>
      <w:r w:rsidR="00D2005B">
        <w:rPr>
          <w:sz w:val="28"/>
          <w:szCs w:val="28"/>
          <w:lang w:val="uk-UA"/>
        </w:rPr>
        <w:t xml:space="preserve">від 23 грудня 2020 </w:t>
      </w:r>
      <w:r>
        <w:rPr>
          <w:sz w:val="28"/>
          <w:szCs w:val="28"/>
          <w:lang w:val="uk-UA"/>
        </w:rPr>
        <w:t>року</w:t>
      </w:r>
    </w:p>
    <w:p w:rsidR="004A69A2" w:rsidRDefault="004A69A2" w:rsidP="004A69A2">
      <w:pPr>
        <w:rPr>
          <w:sz w:val="28"/>
          <w:szCs w:val="28"/>
          <w:lang w:val="uk-UA"/>
        </w:rPr>
      </w:pPr>
    </w:p>
    <w:p w:rsidR="004A69A2" w:rsidRDefault="004A69A2" w:rsidP="004A69A2">
      <w:pPr>
        <w:rPr>
          <w:sz w:val="28"/>
          <w:szCs w:val="28"/>
          <w:lang w:val="uk-UA"/>
        </w:rPr>
      </w:pPr>
    </w:p>
    <w:p w:rsidR="00CB3D19" w:rsidRDefault="00CB3D19" w:rsidP="00CB3D19">
      <w:pPr>
        <w:jc w:val="center"/>
        <w:rPr>
          <w:b/>
          <w:sz w:val="28"/>
          <w:szCs w:val="28"/>
          <w:lang w:val="uk-UA"/>
        </w:rPr>
      </w:pPr>
      <w:r>
        <w:rPr>
          <w:b/>
          <w:sz w:val="28"/>
          <w:szCs w:val="28"/>
          <w:lang w:val="uk-UA"/>
        </w:rPr>
        <w:t>ПОЛОЖЕННЯ</w:t>
      </w:r>
    </w:p>
    <w:p w:rsidR="00CB3D19" w:rsidRDefault="00CB3D19" w:rsidP="00CB3D19">
      <w:pPr>
        <w:jc w:val="center"/>
        <w:rPr>
          <w:b/>
          <w:sz w:val="28"/>
          <w:szCs w:val="28"/>
          <w:lang w:val="uk-UA"/>
        </w:rPr>
      </w:pPr>
      <w:r>
        <w:rPr>
          <w:b/>
          <w:sz w:val="28"/>
          <w:szCs w:val="28"/>
          <w:lang w:val="uk-UA"/>
        </w:rPr>
        <w:t>про порядок надання щорічної винагороди директорам та педагогічним працівникам закладів дошкільної, загальної середньої та позашкільної освіти, методичного кабінету відділу освіти, сім’ї, молоді та спорту Срібнянської селищної ради</w:t>
      </w:r>
    </w:p>
    <w:p w:rsidR="00CB3D19" w:rsidRDefault="00CB3D19" w:rsidP="00CB3D19">
      <w:pPr>
        <w:jc w:val="center"/>
        <w:rPr>
          <w:b/>
          <w:sz w:val="28"/>
          <w:szCs w:val="28"/>
          <w:lang w:val="uk-UA"/>
        </w:rPr>
      </w:pPr>
    </w:p>
    <w:p w:rsidR="00CB3D19" w:rsidRDefault="00CB3D19" w:rsidP="00CB3D19">
      <w:pPr>
        <w:jc w:val="center"/>
        <w:rPr>
          <w:b/>
          <w:sz w:val="28"/>
          <w:szCs w:val="28"/>
          <w:lang w:val="uk-UA"/>
        </w:rPr>
      </w:pPr>
      <w:r>
        <w:rPr>
          <w:b/>
          <w:sz w:val="28"/>
          <w:szCs w:val="28"/>
          <w:lang w:val="uk-UA"/>
        </w:rPr>
        <w:t>1. ЗАГАЛЬНІ ПОЛОЖЕННЯ</w:t>
      </w:r>
    </w:p>
    <w:p w:rsidR="00CB3D19" w:rsidRDefault="00CB3D19" w:rsidP="00CB3D19">
      <w:pPr>
        <w:jc w:val="both"/>
        <w:rPr>
          <w:sz w:val="28"/>
          <w:szCs w:val="28"/>
          <w:lang w:val="uk-UA"/>
        </w:rPr>
      </w:pPr>
      <w:r>
        <w:rPr>
          <w:sz w:val="28"/>
          <w:szCs w:val="28"/>
          <w:lang w:val="uk-UA"/>
        </w:rPr>
        <w:t xml:space="preserve">      1.1 Положення про порядок  надання щорічної грошової винагороди </w:t>
      </w:r>
    </w:p>
    <w:p w:rsidR="00CB3D19" w:rsidRDefault="00CB3D19" w:rsidP="00CB3D19">
      <w:pPr>
        <w:jc w:val="both"/>
        <w:rPr>
          <w:sz w:val="28"/>
          <w:szCs w:val="28"/>
          <w:lang w:val="uk-UA"/>
        </w:rPr>
      </w:pPr>
      <w:r>
        <w:rPr>
          <w:sz w:val="28"/>
          <w:szCs w:val="28"/>
          <w:lang w:val="uk-UA"/>
        </w:rPr>
        <w:t>педагогічним працівникам методичного кабінету відділу освіти, сім’ї, молоді та спорту, керівникам та педагогічних працівникам закладів дошкільної, загальної середньої та позашкільної освіти Срібнянської селищної ради (далі  -Положення) розроблене на підставі Законів України «Про освіту», «Про повну загальну середню освіту», «Про дошкільну освіту», «Про  позашкільну освіту»,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р. № 898, внесеними згідно з  постановою  КМУ  № 67 від 08.02.2017),  постанови Кабінету Міністрів України від 14.06.2000 р. № 963 (із змінами) «Про затвердження переліку посад педагогічних  та науково-педагогічних працівників»,  Положення про відділ освіти, сім’ї, молоді та спорту Срібнянської селищної ради», затверджене рішенням дев’ятої позачергової сесії сьомого скликання Срібнянської селищної ради від 06 червня 2018 року.</w:t>
      </w:r>
    </w:p>
    <w:p w:rsidR="00CB3D19" w:rsidRDefault="00CB3D19" w:rsidP="00CB3D19">
      <w:pPr>
        <w:jc w:val="both"/>
        <w:rPr>
          <w:sz w:val="28"/>
          <w:szCs w:val="28"/>
          <w:lang w:val="uk-UA"/>
        </w:rPr>
      </w:pPr>
      <w:r>
        <w:rPr>
          <w:sz w:val="28"/>
          <w:szCs w:val="28"/>
          <w:lang w:val="uk-UA"/>
        </w:rPr>
        <w:t xml:space="preserve">     1.2 Положення вводиться з метою заохочення педагогічних працівників методичного кабінету відділу освіти, сім’ї, молоді та спорту, директорів та педагогічних працівників закладів дошкільної, загальної середньої та позашкільної освіти Срібнянської селищної ради до активної творчої роботи,  посилення результативності їх праці, прискорення впровадження передового педагогічного досвіду та інновацій в освітній процес.</w:t>
      </w:r>
    </w:p>
    <w:p w:rsidR="00CB3D19" w:rsidRDefault="00CB3D19" w:rsidP="00CB3D19">
      <w:pPr>
        <w:jc w:val="both"/>
        <w:rPr>
          <w:sz w:val="28"/>
          <w:szCs w:val="28"/>
          <w:lang w:val="uk-UA"/>
        </w:rPr>
      </w:pPr>
      <w:r>
        <w:rPr>
          <w:sz w:val="28"/>
          <w:szCs w:val="28"/>
          <w:lang w:val="uk-UA"/>
        </w:rPr>
        <w:t xml:space="preserve">     1.3 Дія цього Положення поширюється на педагогічних працівників методичного кабінету відділу освіти, сім’ї, молоді та спорту, директорів та педагогічних працівників закладів дошкільної, загальної середньої та позашкільної освіти Срібнянської селищної ради (крім осіб, що працюють за сумісництвом або на умовах погодинної оплати), посади, яких визначені «Переліком посад педагогічних та науково-педагогічних працівників», затвердженого постановою Кабінету Міністрів України від 14.06.2000 р. № 963 (із змінами).</w:t>
      </w:r>
    </w:p>
    <w:p w:rsidR="00CB3D19" w:rsidRDefault="00CB3D19" w:rsidP="00CB3D19">
      <w:pPr>
        <w:jc w:val="both"/>
        <w:rPr>
          <w:sz w:val="28"/>
          <w:szCs w:val="28"/>
          <w:lang w:val="uk-UA"/>
        </w:rPr>
      </w:pPr>
      <w:r>
        <w:rPr>
          <w:sz w:val="28"/>
          <w:szCs w:val="28"/>
          <w:lang w:val="uk-UA"/>
        </w:rPr>
        <w:lastRenderedPageBreak/>
        <w:t xml:space="preserve">      1.4 Розмір щорічної грошової винагороди керівника (педагогічного працівника)  не може перевищувати одного посадового окладу (ставки його </w:t>
      </w:r>
    </w:p>
    <w:p w:rsidR="00CB3D19" w:rsidRDefault="00CB3D19" w:rsidP="00CB3D19">
      <w:pPr>
        <w:jc w:val="both"/>
        <w:rPr>
          <w:sz w:val="28"/>
          <w:szCs w:val="28"/>
          <w:lang w:val="uk-UA"/>
        </w:rPr>
      </w:pPr>
      <w:r>
        <w:rPr>
          <w:sz w:val="28"/>
          <w:szCs w:val="28"/>
          <w:lang w:val="uk-UA"/>
        </w:rPr>
        <w:t>заробітної плати) з урахуванням підвищень.</w:t>
      </w:r>
    </w:p>
    <w:p w:rsidR="00CB3D19" w:rsidRDefault="00CB3D19" w:rsidP="00CB3D19">
      <w:pPr>
        <w:jc w:val="center"/>
        <w:rPr>
          <w:sz w:val="28"/>
          <w:szCs w:val="28"/>
          <w:lang w:val="uk-UA"/>
        </w:rPr>
      </w:pPr>
    </w:p>
    <w:p w:rsidR="00CB3D19" w:rsidRDefault="00CB3D19" w:rsidP="00CB3D19">
      <w:pPr>
        <w:jc w:val="center"/>
        <w:rPr>
          <w:b/>
          <w:sz w:val="28"/>
          <w:szCs w:val="28"/>
          <w:lang w:val="uk-UA"/>
        </w:rPr>
      </w:pPr>
      <w:r>
        <w:rPr>
          <w:b/>
          <w:sz w:val="28"/>
          <w:szCs w:val="28"/>
          <w:lang w:val="uk-UA"/>
        </w:rPr>
        <w:t>2. ПОРЯДОК НАДАННЯ ГРОШОВОЇ ВИНАГОРОДИ</w:t>
      </w:r>
    </w:p>
    <w:p w:rsidR="00CB3D19" w:rsidRDefault="00CB3D19" w:rsidP="00CB3D19">
      <w:pPr>
        <w:jc w:val="both"/>
        <w:rPr>
          <w:sz w:val="28"/>
          <w:szCs w:val="28"/>
          <w:lang w:val="uk-UA"/>
        </w:rPr>
      </w:pPr>
      <w:r>
        <w:rPr>
          <w:sz w:val="28"/>
          <w:szCs w:val="28"/>
          <w:lang w:val="uk-UA"/>
        </w:rPr>
        <w:t xml:space="preserve">      2.1 Надання щорічної грошової  винагороди педагогічним працівникам за </w:t>
      </w:r>
    </w:p>
    <w:p w:rsidR="00CB3D19" w:rsidRDefault="00CB3D19" w:rsidP="00CB3D19">
      <w:pPr>
        <w:jc w:val="both"/>
        <w:rPr>
          <w:sz w:val="28"/>
          <w:szCs w:val="28"/>
          <w:lang w:val="uk-UA"/>
        </w:rPr>
      </w:pPr>
      <w:r>
        <w:rPr>
          <w:sz w:val="28"/>
          <w:szCs w:val="28"/>
          <w:lang w:val="uk-UA"/>
        </w:rPr>
        <w:t xml:space="preserve">сумлінну працю, зразкове виконання службових обов’язків здійснюється </w:t>
      </w:r>
    </w:p>
    <w:p w:rsidR="00CB3D19" w:rsidRDefault="00CB3D19" w:rsidP="00CB3D19">
      <w:pPr>
        <w:jc w:val="both"/>
        <w:rPr>
          <w:sz w:val="28"/>
          <w:szCs w:val="28"/>
          <w:lang w:val="uk-UA"/>
        </w:rPr>
      </w:pPr>
      <w:r>
        <w:rPr>
          <w:sz w:val="28"/>
          <w:szCs w:val="28"/>
          <w:lang w:val="uk-UA"/>
        </w:rPr>
        <w:t>в межах загальних коштів,  передбачених у кошторисі  відділу освіти, сім’ї, молоді та спорту Срібнянської селищної ради (його структурних підрозділів), відомостей на оплату праці педагогічних працівників з урахуванням результатів їхньої  діяльності та індивідуальних показників роботи з виплатою 1раз на рік.</w:t>
      </w:r>
    </w:p>
    <w:p w:rsidR="00CB3D19" w:rsidRDefault="00CB3D19" w:rsidP="00CB3D19">
      <w:pPr>
        <w:jc w:val="both"/>
        <w:rPr>
          <w:sz w:val="28"/>
          <w:szCs w:val="28"/>
          <w:lang w:val="uk-UA"/>
        </w:rPr>
      </w:pPr>
      <w:r>
        <w:rPr>
          <w:sz w:val="28"/>
          <w:szCs w:val="28"/>
          <w:lang w:val="uk-UA"/>
        </w:rPr>
        <w:t xml:space="preserve">      2.2 Щорічна грошова винагорода педагогічним працівникам надається за </w:t>
      </w:r>
    </w:p>
    <w:p w:rsidR="00CB3D19" w:rsidRDefault="00CB3D19" w:rsidP="00CB3D19">
      <w:pPr>
        <w:jc w:val="both"/>
        <w:rPr>
          <w:sz w:val="28"/>
          <w:szCs w:val="28"/>
          <w:lang w:val="uk-UA"/>
        </w:rPr>
      </w:pPr>
      <w:r>
        <w:rPr>
          <w:sz w:val="28"/>
          <w:szCs w:val="28"/>
          <w:lang w:val="uk-UA"/>
        </w:rPr>
        <w:t xml:space="preserve">фактично відпрацьований час на основній посаді з урахуванням доплат, які </w:t>
      </w:r>
    </w:p>
    <w:p w:rsidR="00CB3D19" w:rsidRDefault="00CB3D19" w:rsidP="00CB3D19">
      <w:pPr>
        <w:jc w:val="both"/>
        <w:rPr>
          <w:sz w:val="28"/>
          <w:szCs w:val="28"/>
          <w:lang w:val="uk-UA"/>
        </w:rPr>
      </w:pPr>
      <w:r>
        <w:rPr>
          <w:sz w:val="28"/>
          <w:szCs w:val="28"/>
          <w:lang w:val="uk-UA"/>
        </w:rPr>
        <w:t xml:space="preserve">впливають на розмір ставки заробітної плати педагогічного працівника згідно </w:t>
      </w:r>
    </w:p>
    <w:p w:rsidR="00CB3D19" w:rsidRDefault="00CB3D19" w:rsidP="00CB3D19">
      <w:pPr>
        <w:jc w:val="both"/>
        <w:rPr>
          <w:sz w:val="28"/>
          <w:szCs w:val="28"/>
          <w:lang w:val="uk-UA"/>
        </w:rPr>
      </w:pPr>
      <w:r>
        <w:rPr>
          <w:sz w:val="28"/>
          <w:szCs w:val="28"/>
          <w:lang w:val="uk-UA"/>
        </w:rPr>
        <w:t xml:space="preserve">з нормативними документами щодо порядку обчислення заробітної плати </w:t>
      </w:r>
    </w:p>
    <w:p w:rsidR="00CB3D19" w:rsidRDefault="00CB3D19" w:rsidP="00CB3D19">
      <w:pPr>
        <w:jc w:val="both"/>
        <w:rPr>
          <w:sz w:val="28"/>
          <w:szCs w:val="28"/>
          <w:lang w:val="uk-UA"/>
        </w:rPr>
      </w:pPr>
      <w:r>
        <w:rPr>
          <w:sz w:val="28"/>
          <w:szCs w:val="28"/>
          <w:lang w:val="uk-UA"/>
        </w:rPr>
        <w:t xml:space="preserve">працівників закладів освіти.        </w:t>
      </w:r>
    </w:p>
    <w:p w:rsidR="00CB3D19" w:rsidRDefault="00CB3D19" w:rsidP="00CB3D19">
      <w:pPr>
        <w:jc w:val="both"/>
        <w:rPr>
          <w:sz w:val="28"/>
          <w:szCs w:val="28"/>
          <w:lang w:val="uk-UA"/>
        </w:rPr>
      </w:pPr>
      <w:r>
        <w:rPr>
          <w:sz w:val="28"/>
          <w:szCs w:val="28"/>
          <w:lang w:val="uk-UA"/>
        </w:rPr>
        <w:t xml:space="preserve">        2.3 Розміри щорічної грошової винагороди педагогічним працівникам за </w:t>
      </w:r>
    </w:p>
    <w:p w:rsidR="00CB3D19" w:rsidRDefault="00CB3D19" w:rsidP="00CB3D19">
      <w:pPr>
        <w:jc w:val="both"/>
        <w:rPr>
          <w:sz w:val="28"/>
          <w:szCs w:val="28"/>
          <w:lang w:val="uk-UA"/>
        </w:rPr>
      </w:pPr>
      <w:r>
        <w:rPr>
          <w:sz w:val="28"/>
          <w:szCs w:val="28"/>
          <w:lang w:val="uk-UA"/>
        </w:rPr>
        <w:t xml:space="preserve">сумлінну працю, зразкове виконання  службових обов’язків визначаються </w:t>
      </w:r>
    </w:p>
    <w:p w:rsidR="00CB3D19" w:rsidRDefault="00CB3D19" w:rsidP="00CB3D19">
      <w:pPr>
        <w:jc w:val="both"/>
        <w:rPr>
          <w:sz w:val="28"/>
          <w:szCs w:val="28"/>
          <w:lang w:val="uk-UA"/>
        </w:rPr>
      </w:pPr>
      <w:r>
        <w:rPr>
          <w:sz w:val="28"/>
          <w:szCs w:val="28"/>
          <w:lang w:val="uk-UA"/>
        </w:rPr>
        <w:t>у відсотковому відношенні до посадового окладу за наступними критеріями:</w:t>
      </w:r>
    </w:p>
    <w:p w:rsidR="00CB3D19" w:rsidRDefault="00CB3D19" w:rsidP="00CB3D19">
      <w:pPr>
        <w:pStyle w:val="ab"/>
        <w:numPr>
          <w:ilvl w:val="0"/>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директори та </w:t>
      </w: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директорів закладів дошкільної, загальної середньої та позашкільної освіти, завідувач методичного кабінету відділу освіти, сім’ї, молоді та спорту Срібнянської селищної ради – 20%;</w:t>
      </w:r>
    </w:p>
    <w:p w:rsidR="00CB3D19" w:rsidRDefault="00CB3D19" w:rsidP="00CB3D19">
      <w:pPr>
        <w:pStyle w:val="ab"/>
        <w:numPr>
          <w:ilvl w:val="0"/>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  закладів дошкільної, загальної середньої та позашкільної освіти, методичного кабінету відділу освіти, сім’ї, молоді та спорту Срібнянської селищної ради – 10%.</w:t>
      </w:r>
    </w:p>
    <w:p w:rsidR="00CB3D19" w:rsidRDefault="00CB3D19" w:rsidP="00CB3D19">
      <w:pPr>
        <w:jc w:val="both"/>
        <w:rPr>
          <w:sz w:val="28"/>
          <w:szCs w:val="28"/>
          <w:lang w:val="uk-UA"/>
        </w:rPr>
      </w:pPr>
      <w:r>
        <w:rPr>
          <w:sz w:val="28"/>
          <w:szCs w:val="28"/>
          <w:lang w:val="uk-UA"/>
        </w:rPr>
        <w:t xml:space="preserve">       2.4  Грошова винагорода педагогічним працівникам не надається:</w:t>
      </w:r>
    </w:p>
    <w:p w:rsidR="00CB3D19" w:rsidRDefault="00CB3D19" w:rsidP="00CB3D19">
      <w:pPr>
        <w:jc w:val="both"/>
        <w:rPr>
          <w:sz w:val="28"/>
          <w:szCs w:val="28"/>
          <w:lang w:val="uk-UA"/>
        </w:rPr>
      </w:pPr>
      <w:r>
        <w:rPr>
          <w:sz w:val="28"/>
          <w:szCs w:val="28"/>
          <w:lang w:val="uk-UA"/>
        </w:rPr>
        <w:t>-  у період дії дисциплінарних стягнень;</w:t>
      </w:r>
    </w:p>
    <w:p w:rsidR="00CB3D19" w:rsidRDefault="00CB3D19" w:rsidP="00CB3D19">
      <w:pPr>
        <w:jc w:val="both"/>
        <w:rPr>
          <w:sz w:val="28"/>
          <w:szCs w:val="28"/>
          <w:lang w:val="uk-UA"/>
        </w:rPr>
      </w:pPr>
      <w:r>
        <w:rPr>
          <w:sz w:val="28"/>
          <w:szCs w:val="28"/>
          <w:lang w:val="uk-UA"/>
        </w:rPr>
        <w:t xml:space="preserve">- після звільнення працівник втрачає право на отримання грошової винагороди (звільненому працівнику така винагорода не виплачується).                </w:t>
      </w:r>
    </w:p>
    <w:p w:rsidR="00CB3D19" w:rsidRDefault="00CB3D19" w:rsidP="00CB3D19">
      <w:pPr>
        <w:jc w:val="both"/>
        <w:rPr>
          <w:sz w:val="28"/>
          <w:szCs w:val="28"/>
          <w:lang w:val="uk-UA"/>
        </w:rPr>
      </w:pPr>
      <w:r>
        <w:rPr>
          <w:sz w:val="28"/>
          <w:szCs w:val="28"/>
          <w:lang w:val="uk-UA"/>
        </w:rPr>
        <w:t xml:space="preserve">       Якщо винагороду було </w:t>
      </w:r>
      <w:proofErr w:type="spellStart"/>
      <w:r>
        <w:rPr>
          <w:sz w:val="28"/>
          <w:szCs w:val="28"/>
          <w:lang w:val="uk-UA"/>
        </w:rPr>
        <w:t>нараховано</w:t>
      </w:r>
      <w:proofErr w:type="spellEnd"/>
      <w:r>
        <w:rPr>
          <w:sz w:val="28"/>
          <w:szCs w:val="28"/>
          <w:lang w:val="uk-UA"/>
        </w:rPr>
        <w:t xml:space="preserve"> до моменту звільнення, то така виплата  здійснюється працівнику в день звільнення згідно зі ст. 116 </w:t>
      </w:r>
      <w:proofErr w:type="spellStart"/>
      <w:r>
        <w:rPr>
          <w:sz w:val="28"/>
          <w:szCs w:val="28"/>
          <w:lang w:val="uk-UA"/>
        </w:rPr>
        <w:t>КЗпП</w:t>
      </w:r>
      <w:proofErr w:type="spellEnd"/>
      <w:r>
        <w:rPr>
          <w:sz w:val="28"/>
          <w:szCs w:val="28"/>
          <w:lang w:val="uk-UA"/>
        </w:rPr>
        <w:t>.</w:t>
      </w:r>
    </w:p>
    <w:p w:rsidR="00CB3D19" w:rsidRDefault="00CB3D19" w:rsidP="00CB3D19">
      <w:pPr>
        <w:jc w:val="both"/>
        <w:rPr>
          <w:sz w:val="28"/>
          <w:szCs w:val="28"/>
          <w:lang w:val="uk-UA"/>
        </w:rPr>
      </w:pPr>
      <w:r>
        <w:rPr>
          <w:sz w:val="28"/>
          <w:szCs w:val="28"/>
          <w:lang w:val="uk-UA"/>
        </w:rPr>
        <w:t xml:space="preserve">       2.5 Конкретні розміри щорічної грошової  винагороди педагогічним </w:t>
      </w:r>
    </w:p>
    <w:p w:rsidR="00CB3D19" w:rsidRDefault="00CB3D19" w:rsidP="00CB3D19">
      <w:pPr>
        <w:jc w:val="both"/>
        <w:rPr>
          <w:sz w:val="28"/>
          <w:szCs w:val="28"/>
          <w:lang w:val="uk-UA"/>
        </w:rPr>
      </w:pPr>
      <w:r>
        <w:rPr>
          <w:sz w:val="28"/>
          <w:szCs w:val="28"/>
          <w:lang w:val="uk-UA"/>
        </w:rPr>
        <w:t xml:space="preserve">працівникам  (з урахуванням вимог </w:t>
      </w:r>
      <w:proofErr w:type="spellStart"/>
      <w:r>
        <w:rPr>
          <w:sz w:val="28"/>
          <w:szCs w:val="28"/>
          <w:lang w:val="uk-UA"/>
        </w:rPr>
        <w:t>п.п</w:t>
      </w:r>
      <w:proofErr w:type="spellEnd"/>
      <w:r>
        <w:rPr>
          <w:sz w:val="28"/>
          <w:szCs w:val="28"/>
          <w:lang w:val="uk-UA"/>
        </w:rPr>
        <w:t xml:space="preserve">. 2.3, 2.4 цього Положення) </w:t>
      </w:r>
    </w:p>
    <w:p w:rsidR="00CB3D19" w:rsidRDefault="00CB3D19" w:rsidP="00CB3D19">
      <w:pPr>
        <w:jc w:val="both"/>
        <w:rPr>
          <w:sz w:val="28"/>
          <w:szCs w:val="28"/>
          <w:lang w:val="uk-UA"/>
        </w:rPr>
      </w:pPr>
      <w:r>
        <w:rPr>
          <w:sz w:val="28"/>
          <w:szCs w:val="28"/>
          <w:lang w:val="uk-UA"/>
        </w:rPr>
        <w:t xml:space="preserve">встановлюються начальником відділу освіти, сім’ї, молоді та спорту Срібнянської селищної ради за поданням директорів закладів дошкільної, загальної середньої та позашкільної освіти, завідувача методичного кабінету відділу освіти, сім’ї, молоді та спорту Срібнянської селищної ради за погодженням з профспілковим комітетом працівників освіти і науки. </w:t>
      </w:r>
    </w:p>
    <w:p w:rsidR="00CB3D19" w:rsidRDefault="00CB3D19" w:rsidP="00CB3D19">
      <w:pPr>
        <w:jc w:val="both"/>
        <w:rPr>
          <w:sz w:val="28"/>
          <w:szCs w:val="28"/>
          <w:lang w:val="uk-UA"/>
        </w:rPr>
      </w:pPr>
      <w:r>
        <w:rPr>
          <w:sz w:val="28"/>
          <w:szCs w:val="28"/>
          <w:lang w:val="uk-UA"/>
        </w:rPr>
        <w:t xml:space="preserve">     2.6 Щорічна грошова винагорода виплачується директорам та педагогічним працівникам закладів дошкільної, загальної середньої та позашкільної освіти, методичного кабінету відділу освіти, сім’ї, молоді та спорту Срібнянської селищної ради. </w:t>
      </w:r>
    </w:p>
    <w:p w:rsidR="00CB3D19" w:rsidRDefault="00CB3D19" w:rsidP="00CB3D19">
      <w:pPr>
        <w:jc w:val="both"/>
        <w:rPr>
          <w:sz w:val="28"/>
          <w:szCs w:val="28"/>
          <w:lang w:val="uk-UA"/>
        </w:rPr>
      </w:pPr>
      <w:r>
        <w:rPr>
          <w:sz w:val="28"/>
          <w:szCs w:val="28"/>
          <w:lang w:val="uk-UA"/>
        </w:rPr>
        <w:t xml:space="preserve">       2.7.Щорічна грошова винагорода новопризначеним директорам та педагогічним працівникам закладів дошкільної, загальної середньої та позашкільної освіти, методичного кабінету відділу освіти, сім’ї, молоді та спорту Срібнянської селищної ради видається на підставі наказу начальника </w:t>
      </w:r>
      <w:r>
        <w:rPr>
          <w:sz w:val="28"/>
          <w:szCs w:val="28"/>
          <w:lang w:val="uk-UA"/>
        </w:rPr>
        <w:lastRenderedPageBreak/>
        <w:t>відділу освіти, сім’ї, молоді та спорту Срібнянської селищної ради після 6 (шести) місяців роботи  їх на посаді.</w:t>
      </w:r>
    </w:p>
    <w:p w:rsidR="00CB3D19" w:rsidRDefault="00CB3D19" w:rsidP="00CB3D19">
      <w:pPr>
        <w:jc w:val="both"/>
        <w:rPr>
          <w:sz w:val="28"/>
          <w:szCs w:val="28"/>
          <w:lang w:val="uk-UA"/>
        </w:rPr>
      </w:pPr>
      <w:r>
        <w:rPr>
          <w:sz w:val="28"/>
          <w:szCs w:val="28"/>
          <w:lang w:val="uk-UA"/>
        </w:rPr>
        <w:t xml:space="preserve">    2.8 </w:t>
      </w:r>
      <w:proofErr w:type="spellStart"/>
      <w:r>
        <w:rPr>
          <w:sz w:val="28"/>
          <w:szCs w:val="28"/>
          <w:lang w:val="uk-UA"/>
        </w:rPr>
        <w:t>Проєкти</w:t>
      </w:r>
      <w:proofErr w:type="spellEnd"/>
      <w:r>
        <w:rPr>
          <w:sz w:val="28"/>
          <w:szCs w:val="28"/>
          <w:lang w:val="uk-UA"/>
        </w:rPr>
        <w:t xml:space="preserve"> наказів про надання щорічної грошової винагороди директорам та  педагогічним працівникам закладів дошкільної, загальної середньої та позашкільної освіти, методичного кабінету відділу освіти, сім’ї, молоді та спорту Срібнянської селищної ради погоджуються головним бухгалтером та узгоджуються з профспілковим комітетом.</w:t>
      </w:r>
    </w:p>
    <w:p w:rsidR="00CB3D19" w:rsidRDefault="00CB3D19" w:rsidP="00CB3D19">
      <w:pPr>
        <w:rPr>
          <w:sz w:val="28"/>
          <w:szCs w:val="28"/>
          <w:lang w:val="uk-UA"/>
        </w:rPr>
      </w:pPr>
      <w:r>
        <w:rPr>
          <w:sz w:val="28"/>
          <w:szCs w:val="28"/>
          <w:lang w:val="uk-UA"/>
        </w:rPr>
        <w:t xml:space="preserve">   </w:t>
      </w:r>
    </w:p>
    <w:p w:rsidR="00CB3D19" w:rsidRDefault="00CB3D19" w:rsidP="00CB3D19">
      <w:pPr>
        <w:jc w:val="center"/>
        <w:rPr>
          <w:b/>
          <w:sz w:val="28"/>
          <w:szCs w:val="28"/>
          <w:lang w:val="uk-UA"/>
        </w:rPr>
      </w:pPr>
      <w:r>
        <w:rPr>
          <w:b/>
          <w:sz w:val="28"/>
          <w:szCs w:val="28"/>
          <w:lang w:val="uk-UA"/>
        </w:rPr>
        <w:t>3. ПОРЯДОК ВИРІШЕННЯ СУПЕРЕЧОК</w:t>
      </w:r>
    </w:p>
    <w:p w:rsidR="00CB3D19" w:rsidRDefault="00CB3D19" w:rsidP="00CB3D19">
      <w:pPr>
        <w:jc w:val="both"/>
        <w:rPr>
          <w:sz w:val="28"/>
          <w:szCs w:val="28"/>
          <w:lang w:val="uk-UA"/>
        </w:rPr>
      </w:pPr>
      <w:r>
        <w:rPr>
          <w:sz w:val="28"/>
          <w:szCs w:val="28"/>
          <w:lang w:val="uk-UA"/>
        </w:rPr>
        <w:t xml:space="preserve">      3.1Суперечки з питань надання щорічної грошової винагороди директорам та педагогічним працівникам закладів дошкільної, загальної середньої та позашкільної освіти, методичного кабінету відділу освіти, сім’ї, молоді та спорту Срібнянської селищної ради розглядаються у порядку, передбаченому законодавством про працю.</w:t>
      </w:r>
    </w:p>
    <w:p w:rsidR="00CB3D19" w:rsidRDefault="00CB3D19" w:rsidP="00CB3D19">
      <w:pPr>
        <w:rPr>
          <w:lang w:val="uk-UA"/>
        </w:rPr>
      </w:pPr>
    </w:p>
    <w:p w:rsidR="00CB3D19" w:rsidRPr="00BF157C" w:rsidRDefault="00CB3D19" w:rsidP="00CB3D19">
      <w:pPr>
        <w:rPr>
          <w:b/>
          <w:sz w:val="28"/>
          <w:szCs w:val="28"/>
          <w:lang w:val="uk-UA"/>
        </w:rPr>
      </w:pPr>
      <w:r w:rsidRPr="00BF157C">
        <w:rPr>
          <w:b/>
          <w:sz w:val="28"/>
          <w:szCs w:val="28"/>
          <w:lang w:val="uk-UA"/>
        </w:rPr>
        <w:t xml:space="preserve">Селищний голова                                      </w:t>
      </w:r>
      <w:r>
        <w:rPr>
          <w:b/>
          <w:sz w:val="28"/>
          <w:szCs w:val="28"/>
          <w:lang w:val="uk-UA"/>
        </w:rPr>
        <w:t xml:space="preserve">                                    </w:t>
      </w:r>
      <w:r w:rsidRPr="00BF157C">
        <w:rPr>
          <w:b/>
          <w:sz w:val="28"/>
          <w:szCs w:val="28"/>
          <w:lang w:val="uk-UA"/>
        </w:rPr>
        <w:t>О. ПАНЧЕНКО</w:t>
      </w:r>
    </w:p>
    <w:p w:rsidR="00E80EE7" w:rsidRDefault="00E80EE7" w:rsidP="00CB3D19">
      <w:pPr>
        <w:jc w:val="center"/>
        <w:rPr>
          <w:b/>
          <w:sz w:val="28"/>
          <w:szCs w:val="28"/>
          <w:lang w:val="uk-UA" w:eastAsia="zh-CN"/>
        </w:rPr>
      </w:pPr>
    </w:p>
    <w:sectPr w:rsidR="00E80EE7" w:rsidSect="002F649E">
      <w:pgSz w:w="11906" w:h="16838"/>
      <w:pgMar w:top="899"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7D1"/>
    <w:multiLevelType w:val="multilevel"/>
    <w:tmpl w:val="3E7ED90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6260CD2"/>
    <w:multiLevelType w:val="hybridMultilevel"/>
    <w:tmpl w:val="F23C6A92"/>
    <w:lvl w:ilvl="0" w:tplc="DCA4FC48">
      <w:start w:val="1"/>
      <w:numFmt w:val="decimal"/>
      <w:lvlText w:val="%1."/>
      <w:lvlJc w:val="left"/>
      <w:pPr>
        <w:ind w:left="1286" w:hanging="360"/>
      </w:pPr>
      <w:rPr>
        <w:rFonts w:hint="default"/>
        <w:b/>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2">
    <w:nsid w:val="0F3E6551"/>
    <w:multiLevelType w:val="hybridMultilevel"/>
    <w:tmpl w:val="A89C03BE"/>
    <w:lvl w:ilvl="0" w:tplc="DA58F974">
      <w:start w:val="1"/>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FD7E9D"/>
    <w:multiLevelType w:val="multilevel"/>
    <w:tmpl w:val="25E078CA"/>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2DEE442C"/>
    <w:multiLevelType w:val="hybridMultilevel"/>
    <w:tmpl w:val="3F0C009C"/>
    <w:lvl w:ilvl="0" w:tplc="6F3E279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F2A2B89"/>
    <w:multiLevelType w:val="hybridMultilevel"/>
    <w:tmpl w:val="FCB2D0C2"/>
    <w:lvl w:ilvl="0" w:tplc="357AE77A">
      <w:start w:val="1"/>
      <w:numFmt w:val="decimal"/>
      <w:lvlText w:val="%1."/>
      <w:lvlJc w:val="left"/>
      <w:pPr>
        <w:tabs>
          <w:tab w:val="num" w:pos="750"/>
        </w:tabs>
        <w:ind w:left="750" w:hanging="390"/>
      </w:pPr>
      <w:rPr>
        <w:rFonts w:hint="default"/>
      </w:rPr>
    </w:lvl>
    <w:lvl w:ilvl="1" w:tplc="3D5AF72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C54144"/>
    <w:multiLevelType w:val="hybridMultilevel"/>
    <w:tmpl w:val="B6486372"/>
    <w:lvl w:ilvl="0" w:tplc="9F0284A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617A94"/>
    <w:multiLevelType w:val="hybridMultilevel"/>
    <w:tmpl w:val="0368FD74"/>
    <w:lvl w:ilvl="0" w:tplc="FA58911A">
      <w:start w:val="1"/>
      <w:numFmt w:val="decimal"/>
      <w:lvlText w:val="%1."/>
      <w:lvlJc w:val="left"/>
      <w:pPr>
        <w:tabs>
          <w:tab w:val="num" w:pos="2481"/>
        </w:tabs>
        <w:ind w:left="2481" w:hanging="106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6F5A2B25"/>
    <w:multiLevelType w:val="hybridMultilevel"/>
    <w:tmpl w:val="C17894C0"/>
    <w:lvl w:ilvl="0" w:tplc="868C454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75076C7B"/>
    <w:multiLevelType w:val="hybridMultilevel"/>
    <w:tmpl w:val="D58263F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9"/>
  </w:num>
  <w:num w:numId="4">
    <w:abstractNumId w:val="4"/>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6636CE"/>
    <w:rsid w:val="000018BC"/>
    <w:rsid w:val="000147AF"/>
    <w:rsid w:val="00017A44"/>
    <w:rsid w:val="00017FEC"/>
    <w:rsid w:val="000236E3"/>
    <w:rsid w:val="00026A8C"/>
    <w:rsid w:val="00026DB1"/>
    <w:rsid w:val="000317BA"/>
    <w:rsid w:val="00033986"/>
    <w:rsid w:val="00034A71"/>
    <w:rsid w:val="00035FA9"/>
    <w:rsid w:val="00040952"/>
    <w:rsid w:val="00040F50"/>
    <w:rsid w:val="00047D75"/>
    <w:rsid w:val="00055727"/>
    <w:rsid w:val="000602B9"/>
    <w:rsid w:val="00067689"/>
    <w:rsid w:val="000827C8"/>
    <w:rsid w:val="000A4C14"/>
    <w:rsid w:val="000B4A2E"/>
    <w:rsid w:val="000B7E7E"/>
    <w:rsid w:val="000F6B9F"/>
    <w:rsid w:val="00117AEF"/>
    <w:rsid w:val="00120F2A"/>
    <w:rsid w:val="00121450"/>
    <w:rsid w:val="0012420D"/>
    <w:rsid w:val="00126B56"/>
    <w:rsid w:val="00141818"/>
    <w:rsid w:val="00145A79"/>
    <w:rsid w:val="00155C6E"/>
    <w:rsid w:val="0018443E"/>
    <w:rsid w:val="00186B34"/>
    <w:rsid w:val="001A240E"/>
    <w:rsid w:val="001A6D8E"/>
    <w:rsid w:val="001A71AA"/>
    <w:rsid w:val="001C43E8"/>
    <w:rsid w:val="001C4B63"/>
    <w:rsid w:val="001D6BA5"/>
    <w:rsid w:val="001E496C"/>
    <w:rsid w:val="001E673C"/>
    <w:rsid w:val="001E6B1F"/>
    <w:rsid w:val="001F6C21"/>
    <w:rsid w:val="001F758F"/>
    <w:rsid w:val="002045F0"/>
    <w:rsid w:val="002073F6"/>
    <w:rsid w:val="00214C68"/>
    <w:rsid w:val="0024037B"/>
    <w:rsid w:val="002419D1"/>
    <w:rsid w:val="0024648D"/>
    <w:rsid w:val="00247E03"/>
    <w:rsid w:val="0025741C"/>
    <w:rsid w:val="00257D7B"/>
    <w:rsid w:val="00280E9A"/>
    <w:rsid w:val="002823A9"/>
    <w:rsid w:val="002916AA"/>
    <w:rsid w:val="0029408E"/>
    <w:rsid w:val="002941C0"/>
    <w:rsid w:val="00297DDB"/>
    <w:rsid w:val="002A4283"/>
    <w:rsid w:val="002C2616"/>
    <w:rsid w:val="002D2483"/>
    <w:rsid w:val="002F401C"/>
    <w:rsid w:val="002F649E"/>
    <w:rsid w:val="00302405"/>
    <w:rsid w:val="003040CE"/>
    <w:rsid w:val="003437CB"/>
    <w:rsid w:val="0034390A"/>
    <w:rsid w:val="003443DF"/>
    <w:rsid w:val="00347189"/>
    <w:rsid w:val="003477BB"/>
    <w:rsid w:val="0035110F"/>
    <w:rsid w:val="00353853"/>
    <w:rsid w:val="0035448F"/>
    <w:rsid w:val="00354DB0"/>
    <w:rsid w:val="00356DE7"/>
    <w:rsid w:val="00363B4C"/>
    <w:rsid w:val="00367953"/>
    <w:rsid w:val="0037077D"/>
    <w:rsid w:val="0037122F"/>
    <w:rsid w:val="003766CF"/>
    <w:rsid w:val="00376D8A"/>
    <w:rsid w:val="0038100F"/>
    <w:rsid w:val="00382D60"/>
    <w:rsid w:val="0038439C"/>
    <w:rsid w:val="00385D47"/>
    <w:rsid w:val="003910FD"/>
    <w:rsid w:val="00393ADF"/>
    <w:rsid w:val="003A6304"/>
    <w:rsid w:val="003B2132"/>
    <w:rsid w:val="003C520E"/>
    <w:rsid w:val="003D019F"/>
    <w:rsid w:val="003D18CF"/>
    <w:rsid w:val="003E53CC"/>
    <w:rsid w:val="003F25BD"/>
    <w:rsid w:val="004158A1"/>
    <w:rsid w:val="00416D6E"/>
    <w:rsid w:val="0041743C"/>
    <w:rsid w:val="004178AD"/>
    <w:rsid w:val="00424CB0"/>
    <w:rsid w:val="0043513D"/>
    <w:rsid w:val="00437649"/>
    <w:rsid w:val="0044119D"/>
    <w:rsid w:val="00443882"/>
    <w:rsid w:val="00443D6F"/>
    <w:rsid w:val="004559B5"/>
    <w:rsid w:val="0046096C"/>
    <w:rsid w:val="00462915"/>
    <w:rsid w:val="00481AEC"/>
    <w:rsid w:val="00493FA8"/>
    <w:rsid w:val="004A69A2"/>
    <w:rsid w:val="004B5F98"/>
    <w:rsid w:val="004B7496"/>
    <w:rsid w:val="004C4A53"/>
    <w:rsid w:val="004D0587"/>
    <w:rsid w:val="004D298B"/>
    <w:rsid w:val="004E36EF"/>
    <w:rsid w:val="004F3E0A"/>
    <w:rsid w:val="004F7CD3"/>
    <w:rsid w:val="005004D8"/>
    <w:rsid w:val="00500BAF"/>
    <w:rsid w:val="0050141E"/>
    <w:rsid w:val="00511ECF"/>
    <w:rsid w:val="00516992"/>
    <w:rsid w:val="00530E50"/>
    <w:rsid w:val="0053396B"/>
    <w:rsid w:val="00533D0B"/>
    <w:rsid w:val="00546C6A"/>
    <w:rsid w:val="00546CA6"/>
    <w:rsid w:val="00551F34"/>
    <w:rsid w:val="005531D7"/>
    <w:rsid w:val="00561A40"/>
    <w:rsid w:val="00564102"/>
    <w:rsid w:val="005706C6"/>
    <w:rsid w:val="00570D22"/>
    <w:rsid w:val="00580EBE"/>
    <w:rsid w:val="005A3487"/>
    <w:rsid w:val="005A42EB"/>
    <w:rsid w:val="005A4802"/>
    <w:rsid w:val="005A6E63"/>
    <w:rsid w:val="005A778A"/>
    <w:rsid w:val="005B5E78"/>
    <w:rsid w:val="005C60EB"/>
    <w:rsid w:val="005D056E"/>
    <w:rsid w:val="005D40FC"/>
    <w:rsid w:val="005F0D26"/>
    <w:rsid w:val="005F2B77"/>
    <w:rsid w:val="006100E0"/>
    <w:rsid w:val="006112FB"/>
    <w:rsid w:val="0061346E"/>
    <w:rsid w:val="00613D7D"/>
    <w:rsid w:val="00617004"/>
    <w:rsid w:val="00617BFC"/>
    <w:rsid w:val="0062598E"/>
    <w:rsid w:val="0064290C"/>
    <w:rsid w:val="00646333"/>
    <w:rsid w:val="006636CE"/>
    <w:rsid w:val="0068454A"/>
    <w:rsid w:val="006961D0"/>
    <w:rsid w:val="0069754E"/>
    <w:rsid w:val="006B1EA1"/>
    <w:rsid w:val="006B3507"/>
    <w:rsid w:val="006C6B36"/>
    <w:rsid w:val="00702F95"/>
    <w:rsid w:val="00732981"/>
    <w:rsid w:val="00742B00"/>
    <w:rsid w:val="007451DE"/>
    <w:rsid w:val="0074590F"/>
    <w:rsid w:val="0076020D"/>
    <w:rsid w:val="00764025"/>
    <w:rsid w:val="007712FD"/>
    <w:rsid w:val="00776F4D"/>
    <w:rsid w:val="00785731"/>
    <w:rsid w:val="00791820"/>
    <w:rsid w:val="00796755"/>
    <w:rsid w:val="007A5F44"/>
    <w:rsid w:val="007A6BEE"/>
    <w:rsid w:val="007C2329"/>
    <w:rsid w:val="007C26A0"/>
    <w:rsid w:val="007C57EA"/>
    <w:rsid w:val="007E23BA"/>
    <w:rsid w:val="007F0384"/>
    <w:rsid w:val="007F315C"/>
    <w:rsid w:val="00834D7F"/>
    <w:rsid w:val="008361C4"/>
    <w:rsid w:val="008455B7"/>
    <w:rsid w:val="00850959"/>
    <w:rsid w:val="00857F08"/>
    <w:rsid w:val="00860729"/>
    <w:rsid w:val="00861DCB"/>
    <w:rsid w:val="00862945"/>
    <w:rsid w:val="0086408F"/>
    <w:rsid w:val="0086561F"/>
    <w:rsid w:val="00866AEC"/>
    <w:rsid w:val="00883E71"/>
    <w:rsid w:val="00894AED"/>
    <w:rsid w:val="00897DB0"/>
    <w:rsid w:val="008E5940"/>
    <w:rsid w:val="00900BA5"/>
    <w:rsid w:val="009065A0"/>
    <w:rsid w:val="0091145B"/>
    <w:rsid w:val="0091600A"/>
    <w:rsid w:val="0092012A"/>
    <w:rsid w:val="009319BC"/>
    <w:rsid w:val="00933C1E"/>
    <w:rsid w:val="00960ED1"/>
    <w:rsid w:val="00970FA7"/>
    <w:rsid w:val="009710D4"/>
    <w:rsid w:val="00987EB3"/>
    <w:rsid w:val="009940C6"/>
    <w:rsid w:val="009D6AD8"/>
    <w:rsid w:val="009E0046"/>
    <w:rsid w:val="009E326E"/>
    <w:rsid w:val="009E71D9"/>
    <w:rsid w:val="009F0156"/>
    <w:rsid w:val="00A20244"/>
    <w:rsid w:val="00A31DA8"/>
    <w:rsid w:val="00A362FF"/>
    <w:rsid w:val="00A36C2D"/>
    <w:rsid w:val="00A4597E"/>
    <w:rsid w:val="00A508E2"/>
    <w:rsid w:val="00A54C6C"/>
    <w:rsid w:val="00A60D04"/>
    <w:rsid w:val="00A7036D"/>
    <w:rsid w:val="00A824D0"/>
    <w:rsid w:val="00A84AAD"/>
    <w:rsid w:val="00A85D76"/>
    <w:rsid w:val="00AA074E"/>
    <w:rsid w:val="00AA26F3"/>
    <w:rsid w:val="00AA33D6"/>
    <w:rsid w:val="00AB4F17"/>
    <w:rsid w:val="00AC7FFD"/>
    <w:rsid w:val="00AD379C"/>
    <w:rsid w:val="00AE1EF9"/>
    <w:rsid w:val="00AF08BE"/>
    <w:rsid w:val="00AF2D42"/>
    <w:rsid w:val="00AF761F"/>
    <w:rsid w:val="00B10491"/>
    <w:rsid w:val="00B12944"/>
    <w:rsid w:val="00B13284"/>
    <w:rsid w:val="00B16793"/>
    <w:rsid w:val="00B17900"/>
    <w:rsid w:val="00B26E60"/>
    <w:rsid w:val="00B41747"/>
    <w:rsid w:val="00B43520"/>
    <w:rsid w:val="00B461D9"/>
    <w:rsid w:val="00B66499"/>
    <w:rsid w:val="00B7054C"/>
    <w:rsid w:val="00B72F8C"/>
    <w:rsid w:val="00B74263"/>
    <w:rsid w:val="00B7452F"/>
    <w:rsid w:val="00B8091D"/>
    <w:rsid w:val="00B94BC2"/>
    <w:rsid w:val="00B9609D"/>
    <w:rsid w:val="00B97ED8"/>
    <w:rsid w:val="00BA51E4"/>
    <w:rsid w:val="00BB33F0"/>
    <w:rsid w:val="00BB3ED8"/>
    <w:rsid w:val="00BE0A8E"/>
    <w:rsid w:val="00BF0D1E"/>
    <w:rsid w:val="00C10CA6"/>
    <w:rsid w:val="00C23445"/>
    <w:rsid w:val="00C2603D"/>
    <w:rsid w:val="00C34748"/>
    <w:rsid w:val="00C361FD"/>
    <w:rsid w:val="00C36C87"/>
    <w:rsid w:val="00C4307C"/>
    <w:rsid w:val="00C43EB0"/>
    <w:rsid w:val="00C514BB"/>
    <w:rsid w:val="00C54988"/>
    <w:rsid w:val="00C55730"/>
    <w:rsid w:val="00C71937"/>
    <w:rsid w:val="00C77989"/>
    <w:rsid w:val="00C83801"/>
    <w:rsid w:val="00CA0DB9"/>
    <w:rsid w:val="00CA49EC"/>
    <w:rsid w:val="00CB1E1F"/>
    <w:rsid w:val="00CB3D19"/>
    <w:rsid w:val="00CC0D59"/>
    <w:rsid w:val="00CC309D"/>
    <w:rsid w:val="00CC354F"/>
    <w:rsid w:val="00CD1A69"/>
    <w:rsid w:val="00CD6DA5"/>
    <w:rsid w:val="00CE6719"/>
    <w:rsid w:val="00CF2830"/>
    <w:rsid w:val="00CF3B92"/>
    <w:rsid w:val="00CF407F"/>
    <w:rsid w:val="00CF6BA3"/>
    <w:rsid w:val="00D10361"/>
    <w:rsid w:val="00D15604"/>
    <w:rsid w:val="00D2005B"/>
    <w:rsid w:val="00D23A6C"/>
    <w:rsid w:val="00D23FE3"/>
    <w:rsid w:val="00D267D0"/>
    <w:rsid w:val="00D27367"/>
    <w:rsid w:val="00D30F87"/>
    <w:rsid w:val="00D31480"/>
    <w:rsid w:val="00D376C6"/>
    <w:rsid w:val="00D508DD"/>
    <w:rsid w:val="00D6773A"/>
    <w:rsid w:val="00D76721"/>
    <w:rsid w:val="00D77BD5"/>
    <w:rsid w:val="00D8780D"/>
    <w:rsid w:val="00D90CE7"/>
    <w:rsid w:val="00D9206A"/>
    <w:rsid w:val="00DA037A"/>
    <w:rsid w:val="00DA2790"/>
    <w:rsid w:val="00DA3D83"/>
    <w:rsid w:val="00DA3F08"/>
    <w:rsid w:val="00DA5899"/>
    <w:rsid w:val="00DB32C4"/>
    <w:rsid w:val="00DB61ED"/>
    <w:rsid w:val="00DC4346"/>
    <w:rsid w:val="00DD2F17"/>
    <w:rsid w:val="00DD5465"/>
    <w:rsid w:val="00DE5DF3"/>
    <w:rsid w:val="00DF2951"/>
    <w:rsid w:val="00DF417A"/>
    <w:rsid w:val="00E04A9C"/>
    <w:rsid w:val="00E2679E"/>
    <w:rsid w:val="00E40CED"/>
    <w:rsid w:val="00E45C92"/>
    <w:rsid w:val="00E54CC1"/>
    <w:rsid w:val="00E55600"/>
    <w:rsid w:val="00E60B54"/>
    <w:rsid w:val="00E6419D"/>
    <w:rsid w:val="00E67E99"/>
    <w:rsid w:val="00E7281C"/>
    <w:rsid w:val="00E734B1"/>
    <w:rsid w:val="00E805E4"/>
    <w:rsid w:val="00E80EE7"/>
    <w:rsid w:val="00E906A0"/>
    <w:rsid w:val="00E91125"/>
    <w:rsid w:val="00E92BAE"/>
    <w:rsid w:val="00E93EA0"/>
    <w:rsid w:val="00EA1853"/>
    <w:rsid w:val="00EA541A"/>
    <w:rsid w:val="00EB1C78"/>
    <w:rsid w:val="00EB6301"/>
    <w:rsid w:val="00EC01BC"/>
    <w:rsid w:val="00EC6B49"/>
    <w:rsid w:val="00ED13F5"/>
    <w:rsid w:val="00EE0DC8"/>
    <w:rsid w:val="00F24FA5"/>
    <w:rsid w:val="00F313A0"/>
    <w:rsid w:val="00F348D8"/>
    <w:rsid w:val="00F56181"/>
    <w:rsid w:val="00F62499"/>
    <w:rsid w:val="00F72D69"/>
    <w:rsid w:val="00F76475"/>
    <w:rsid w:val="00F81C16"/>
    <w:rsid w:val="00F87446"/>
    <w:rsid w:val="00F90791"/>
    <w:rsid w:val="00FB3970"/>
    <w:rsid w:val="00FB62D9"/>
    <w:rsid w:val="00FC14A7"/>
    <w:rsid w:val="00FC74B9"/>
    <w:rsid w:val="00FC7B80"/>
    <w:rsid w:val="00FD2B37"/>
    <w:rsid w:val="00FD3F86"/>
    <w:rsid w:val="00FE132C"/>
    <w:rsid w:val="00FF3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755"/>
    <w:rPr>
      <w:sz w:val="24"/>
      <w:szCs w:val="24"/>
    </w:rPr>
  </w:style>
  <w:style w:type="paragraph" w:styleId="1">
    <w:name w:val="heading 1"/>
    <w:basedOn w:val="a"/>
    <w:next w:val="a"/>
    <w:qFormat/>
    <w:rsid w:val="00796755"/>
    <w:pPr>
      <w:keepNext/>
      <w:jc w:val="both"/>
      <w:outlineLvl w:val="0"/>
    </w:pPr>
    <w:rPr>
      <w:sz w:val="28"/>
      <w:lang w:val="uk-UA"/>
    </w:rPr>
  </w:style>
  <w:style w:type="paragraph" w:styleId="2">
    <w:name w:val="heading 2"/>
    <w:basedOn w:val="a"/>
    <w:next w:val="a"/>
    <w:link w:val="20"/>
    <w:qFormat/>
    <w:rsid w:val="00796755"/>
    <w:pPr>
      <w:keepNext/>
      <w:outlineLvl w:val="1"/>
    </w:pPr>
    <w:rPr>
      <w:sz w:val="28"/>
      <w:lang w:val="uk-UA"/>
    </w:rPr>
  </w:style>
  <w:style w:type="paragraph" w:styleId="3">
    <w:name w:val="heading 3"/>
    <w:basedOn w:val="a"/>
    <w:next w:val="a"/>
    <w:qFormat/>
    <w:rsid w:val="00796755"/>
    <w:pPr>
      <w:keepNext/>
      <w:jc w:val="center"/>
      <w:outlineLvl w:val="2"/>
    </w:pPr>
    <w:rPr>
      <w:b/>
      <w:bCs/>
      <w:sz w:val="28"/>
      <w:lang w:val="uk-UA"/>
    </w:rPr>
  </w:style>
  <w:style w:type="paragraph" w:styleId="4">
    <w:name w:val="heading 4"/>
    <w:basedOn w:val="a"/>
    <w:next w:val="a"/>
    <w:link w:val="40"/>
    <w:qFormat/>
    <w:rsid w:val="00796755"/>
    <w:pPr>
      <w:keepNext/>
      <w:ind w:left="2124"/>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96755"/>
    <w:pPr>
      <w:jc w:val="center"/>
    </w:pPr>
    <w:rPr>
      <w:sz w:val="28"/>
      <w:lang w:val="uk-UA"/>
    </w:rPr>
  </w:style>
  <w:style w:type="paragraph" w:styleId="a4">
    <w:name w:val="Body Text"/>
    <w:basedOn w:val="a"/>
    <w:link w:val="a5"/>
    <w:rsid w:val="00796755"/>
    <w:pPr>
      <w:jc w:val="both"/>
    </w:pPr>
    <w:rPr>
      <w:sz w:val="28"/>
      <w:lang w:val="uk-UA"/>
    </w:rPr>
  </w:style>
  <w:style w:type="paragraph" w:styleId="a6">
    <w:name w:val="Body Text Indent"/>
    <w:basedOn w:val="a"/>
    <w:rsid w:val="00796755"/>
    <w:pPr>
      <w:ind w:left="900" w:hanging="192"/>
      <w:jc w:val="both"/>
    </w:pPr>
    <w:rPr>
      <w:lang w:val="uk-UA"/>
    </w:rPr>
  </w:style>
  <w:style w:type="paragraph" w:styleId="21">
    <w:name w:val="Body Text Indent 2"/>
    <w:basedOn w:val="a"/>
    <w:rsid w:val="00796755"/>
    <w:pPr>
      <w:ind w:left="900" w:hanging="180"/>
      <w:jc w:val="both"/>
    </w:pPr>
    <w:rPr>
      <w:b/>
      <w:bCs/>
      <w:lang w:val="uk-UA"/>
    </w:rPr>
  </w:style>
  <w:style w:type="paragraph" w:styleId="30">
    <w:name w:val="Body Text Indent 3"/>
    <w:basedOn w:val="a"/>
    <w:rsid w:val="00796755"/>
    <w:pPr>
      <w:ind w:left="900" w:hanging="900"/>
      <w:jc w:val="both"/>
    </w:pPr>
    <w:rPr>
      <w:b/>
      <w:bCs/>
      <w:lang w:val="uk-UA"/>
    </w:rPr>
  </w:style>
  <w:style w:type="paragraph" w:styleId="a7">
    <w:name w:val="Balloon Text"/>
    <w:basedOn w:val="a"/>
    <w:semiHidden/>
    <w:rsid w:val="001A6D8E"/>
    <w:rPr>
      <w:rFonts w:ascii="Tahoma" w:hAnsi="Tahoma" w:cs="Tahoma"/>
      <w:sz w:val="16"/>
      <w:szCs w:val="16"/>
    </w:rPr>
  </w:style>
  <w:style w:type="character" w:customStyle="1" w:styleId="20">
    <w:name w:val="Заголовок 2 Знак"/>
    <w:link w:val="2"/>
    <w:rsid w:val="002A4283"/>
    <w:rPr>
      <w:sz w:val="28"/>
      <w:szCs w:val="24"/>
      <w:lang w:val="uk-UA"/>
    </w:rPr>
  </w:style>
  <w:style w:type="character" w:customStyle="1" w:styleId="40">
    <w:name w:val="Заголовок 4 Знак"/>
    <w:link w:val="4"/>
    <w:rsid w:val="002A4283"/>
    <w:rPr>
      <w:sz w:val="28"/>
      <w:szCs w:val="24"/>
      <w:lang w:val="uk-UA"/>
    </w:rPr>
  </w:style>
  <w:style w:type="character" w:customStyle="1" w:styleId="a5">
    <w:name w:val="Основной текст Знак"/>
    <w:link w:val="a4"/>
    <w:rsid w:val="002A4283"/>
    <w:rPr>
      <w:sz w:val="28"/>
      <w:szCs w:val="24"/>
      <w:lang w:val="uk-UA"/>
    </w:rPr>
  </w:style>
  <w:style w:type="table" w:styleId="a8">
    <w:name w:val="Table Grid"/>
    <w:basedOn w:val="a1"/>
    <w:rsid w:val="00E60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заголовок 4"/>
    <w:basedOn w:val="a"/>
    <w:next w:val="a"/>
    <w:rsid w:val="000236E3"/>
    <w:pPr>
      <w:keepNext/>
      <w:autoSpaceDE w:val="0"/>
      <w:autoSpaceDN w:val="0"/>
      <w:ind w:firstLine="1701"/>
      <w:jc w:val="both"/>
    </w:pPr>
    <w:rPr>
      <w:rFonts w:ascii="Bookman Old Style" w:hAnsi="Bookman Old Style"/>
      <w:sz w:val="27"/>
      <w:szCs w:val="27"/>
    </w:rPr>
  </w:style>
  <w:style w:type="character" w:styleId="a9">
    <w:name w:val="Hyperlink"/>
    <w:rsid w:val="000236E3"/>
    <w:rPr>
      <w:color w:val="0000FF"/>
      <w:u w:val="single"/>
    </w:rPr>
  </w:style>
  <w:style w:type="paragraph" w:styleId="aa">
    <w:name w:val="Normal (Web)"/>
    <w:basedOn w:val="a"/>
    <w:uiPriority w:val="99"/>
    <w:unhideWhenUsed/>
    <w:rsid w:val="001E496C"/>
    <w:pPr>
      <w:spacing w:before="100" w:beforeAutospacing="1" w:after="100" w:afterAutospacing="1"/>
    </w:pPr>
    <w:rPr>
      <w:lang w:val="uk-UA" w:eastAsia="uk-UA"/>
    </w:rPr>
  </w:style>
  <w:style w:type="paragraph" w:styleId="ab">
    <w:name w:val="List Paragraph"/>
    <w:basedOn w:val="a"/>
    <w:uiPriority w:val="34"/>
    <w:qFormat/>
    <w:rsid w:val="004A69A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7467014">
      <w:bodyDiv w:val="1"/>
      <w:marLeft w:val="0"/>
      <w:marRight w:val="0"/>
      <w:marTop w:val="0"/>
      <w:marBottom w:val="0"/>
      <w:divBdr>
        <w:top w:val="none" w:sz="0" w:space="0" w:color="auto"/>
        <w:left w:val="none" w:sz="0" w:space="0" w:color="auto"/>
        <w:bottom w:val="none" w:sz="0" w:space="0" w:color="auto"/>
        <w:right w:val="none" w:sz="0" w:space="0" w:color="auto"/>
      </w:divBdr>
    </w:div>
    <w:div w:id="471561925">
      <w:bodyDiv w:val="1"/>
      <w:marLeft w:val="0"/>
      <w:marRight w:val="0"/>
      <w:marTop w:val="0"/>
      <w:marBottom w:val="0"/>
      <w:divBdr>
        <w:top w:val="none" w:sz="0" w:space="0" w:color="auto"/>
        <w:left w:val="none" w:sz="0" w:space="0" w:color="auto"/>
        <w:bottom w:val="none" w:sz="0" w:space="0" w:color="auto"/>
        <w:right w:val="none" w:sz="0" w:space="0" w:color="auto"/>
      </w:divBdr>
    </w:div>
    <w:div w:id="758255063">
      <w:bodyDiv w:val="1"/>
      <w:marLeft w:val="0"/>
      <w:marRight w:val="0"/>
      <w:marTop w:val="0"/>
      <w:marBottom w:val="0"/>
      <w:divBdr>
        <w:top w:val="none" w:sz="0" w:space="0" w:color="auto"/>
        <w:left w:val="none" w:sz="0" w:space="0" w:color="auto"/>
        <w:bottom w:val="none" w:sz="0" w:space="0" w:color="auto"/>
        <w:right w:val="none" w:sz="0" w:space="0" w:color="auto"/>
      </w:divBdr>
    </w:div>
    <w:div w:id="830951692">
      <w:bodyDiv w:val="1"/>
      <w:marLeft w:val="0"/>
      <w:marRight w:val="0"/>
      <w:marTop w:val="0"/>
      <w:marBottom w:val="0"/>
      <w:divBdr>
        <w:top w:val="none" w:sz="0" w:space="0" w:color="auto"/>
        <w:left w:val="none" w:sz="0" w:space="0" w:color="auto"/>
        <w:bottom w:val="none" w:sz="0" w:space="0" w:color="auto"/>
        <w:right w:val="none" w:sz="0" w:space="0" w:color="auto"/>
      </w:divBdr>
    </w:div>
    <w:div w:id="989477352">
      <w:bodyDiv w:val="1"/>
      <w:marLeft w:val="0"/>
      <w:marRight w:val="0"/>
      <w:marTop w:val="0"/>
      <w:marBottom w:val="0"/>
      <w:divBdr>
        <w:top w:val="none" w:sz="0" w:space="0" w:color="auto"/>
        <w:left w:val="none" w:sz="0" w:space="0" w:color="auto"/>
        <w:bottom w:val="none" w:sz="0" w:space="0" w:color="auto"/>
        <w:right w:val="none" w:sz="0" w:space="0" w:color="auto"/>
      </w:divBdr>
    </w:div>
    <w:div w:id="1105463104">
      <w:bodyDiv w:val="1"/>
      <w:marLeft w:val="0"/>
      <w:marRight w:val="0"/>
      <w:marTop w:val="0"/>
      <w:marBottom w:val="0"/>
      <w:divBdr>
        <w:top w:val="none" w:sz="0" w:space="0" w:color="auto"/>
        <w:left w:val="none" w:sz="0" w:space="0" w:color="auto"/>
        <w:bottom w:val="none" w:sz="0" w:space="0" w:color="auto"/>
        <w:right w:val="none" w:sz="0" w:space="0" w:color="auto"/>
      </w:divBdr>
    </w:div>
    <w:div w:id="12671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1335</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ЧКАЛОВСЬКА СЕЛИЩНА РАДА</vt:lpstr>
    </vt:vector>
  </TitlesOfParts>
  <Company>Совет</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ЧКАЛОВСЬКА СЕЛИЩНА РАДА</dc:title>
  <dc:creator>Валентина В. Бондаренко</dc:creator>
  <cp:lastModifiedBy>Asus</cp:lastModifiedBy>
  <cp:revision>10</cp:revision>
  <cp:lastPrinted>2020-12-24T11:32:00Z</cp:lastPrinted>
  <dcterms:created xsi:type="dcterms:W3CDTF">2020-12-21T08:57:00Z</dcterms:created>
  <dcterms:modified xsi:type="dcterms:W3CDTF">2020-12-24T11:33:00Z</dcterms:modified>
</cp:coreProperties>
</file>